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rPr>
      </w:pPr>
      <w:r w:rsidRPr="008721B7">
        <w:rPr>
          <w:b/>
        </w:rPr>
        <w:t>QUOTE INDEMNIFICATION AGREEMENT</w:t>
      </w:r>
    </w:p>
    <w:p w:rsidR="00A24988" w:rsidRDefault="00A24988" w:rsidP="008721B7">
      <w:pPr>
        <w:jc w:val="center"/>
        <w:rPr>
          <w:b/>
          <w:i/>
          <w:sz w:val="20"/>
          <w:szCs w:val="20"/>
        </w:rPr>
      </w:pPr>
      <w:r w:rsidRPr="00A24988">
        <w:rPr>
          <w:b/>
          <w:i/>
          <w:sz w:val="20"/>
          <w:szCs w:val="20"/>
        </w:rPr>
        <w:t xml:space="preserve">***Note: The </w:t>
      </w:r>
      <w:r w:rsidR="00060D8C">
        <w:rPr>
          <w:b/>
          <w:i/>
          <w:sz w:val="20"/>
          <w:szCs w:val="20"/>
        </w:rPr>
        <w:t>R</w:t>
      </w:r>
      <w:r w:rsidRPr="00A24988">
        <w:rPr>
          <w:b/>
          <w:i/>
          <w:sz w:val="20"/>
          <w:szCs w:val="20"/>
        </w:rPr>
        <w:t xml:space="preserve">equired </w:t>
      </w:r>
      <w:r w:rsidR="00060D8C">
        <w:rPr>
          <w:b/>
          <w:i/>
          <w:sz w:val="20"/>
          <w:szCs w:val="20"/>
        </w:rPr>
        <w:t>D</w:t>
      </w:r>
      <w:r w:rsidRPr="00A24988">
        <w:rPr>
          <w:b/>
          <w:i/>
          <w:sz w:val="20"/>
          <w:szCs w:val="20"/>
        </w:rPr>
        <w:t xml:space="preserve">isclaimer on </w:t>
      </w:r>
      <w:r w:rsidR="00060D8C">
        <w:rPr>
          <w:b/>
          <w:i/>
          <w:sz w:val="20"/>
          <w:szCs w:val="20"/>
        </w:rPr>
        <w:t>Exhibit A</w:t>
      </w:r>
      <w:r w:rsidRPr="00A24988">
        <w:rPr>
          <w:b/>
          <w:i/>
          <w:sz w:val="20"/>
          <w:szCs w:val="20"/>
        </w:rPr>
        <w:t xml:space="preserve"> and </w:t>
      </w:r>
      <w:r w:rsidR="00060D8C">
        <w:rPr>
          <w:b/>
          <w:i/>
          <w:sz w:val="20"/>
          <w:szCs w:val="20"/>
        </w:rPr>
        <w:t xml:space="preserve">the </w:t>
      </w:r>
      <w:r w:rsidRPr="00A24988">
        <w:rPr>
          <w:b/>
          <w:i/>
          <w:sz w:val="20"/>
          <w:szCs w:val="20"/>
        </w:rPr>
        <w:t xml:space="preserve">Terms and Conditions of Gartner’s </w:t>
      </w:r>
    </w:p>
    <w:p w:rsidR="00A24988" w:rsidRPr="00A24988" w:rsidRDefault="00A24988" w:rsidP="00A24988">
      <w:pPr>
        <w:jc w:val="center"/>
        <w:rPr>
          <w:b/>
          <w:i/>
          <w:sz w:val="20"/>
          <w:szCs w:val="20"/>
        </w:rPr>
      </w:pPr>
      <w:r w:rsidRPr="00A24988">
        <w:rPr>
          <w:b/>
          <w:i/>
          <w:sz w:val="20"/>
          <w:szCs w:val="20"/>
        </w:rPr>
        <w:t xml:space="preserve">consent to quote on </w:t>
      </w:r>
      <w:r w:rsidR="00060D8C">
        <w:rPr>
          <w:b/>
          <w:i/>
          <w:sz w:val="20"/>
          <w:szCs w:val="20"/>
        </w:rPr>
        <w:t>Exhibit B are not negotiable and may not be changed</w:t>
      </w:r>
      <w:r w:rsidRPr="00A24988">
        <w:rPr>
          <w:b/>
          <w:i/>
          <w:sz w:val="20"/>
          <w:szCs w:val="20"/>
        </w:rPr>
        <w:t>. ***</w:t>
      </w:r>
    </w:p>
    <w:p w:rsidR="008721B7" w:rsidRPr="008721B7" w:rsidRDefault="008721B7" w:rsidP="008721B7">
      <w:pPr>
        <w:jc w:val="center"/>
        <w:rPr>
          <w:b/>
        </w:rPr>
      </w:pPr>
    </w:p>
    <w:p w:rsidR="008721B7" w:rsidRPr="008721B7" w:rsidRDefault="008721B7" w:rsidP="008721B7">
      <w:r w:rsidRPr="008721B7">
        <w:tab/>
      </w:r>
      <w:permStart w:id="1973821287" w:edGrp="everyone"/>
      <w:r w:rsidRPr="008721B7">
        <w:t>THIS QUOTE INDEMNIFICATION AGREEMENT (the “</w:t>
      </w:r>
      <w:r w:rsidRPr="008721B7">
        <w:rPr>
          <w:u w:val="single"/>
        </w:rPr>
        <w:t>Agreement</w:t>
      </w:r>
      <w:r w:rsidRPr="008721B7">
        <w:t>”) is made as of th</w:t>
      </w:r>
      <w:r w:rsidR="004B3DDE">
        <w:t>e ____ day of ____________, 201_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rsidR="008721B7" w:rsidRPr="008721B7" w:rsidRDefault="008721B7" w:rsidP="008721B7"/>
    <w:p w:rsidR="008721B7" w:rsidRDefault="008721B7" w:rsidP="008721B7">
      <w:r w:rsidRPr="008721B7">
        <w:tab/>
        <w:t xml:space="preserve">Gartner hereby consents to the quotation by Issuer in its </w:t>
      </w:r>
      <w:r w:rsidR="00060D8C">
        <w:t>[N</w:t>
      </w:r>
      <w:r w:rsidR="00BA03CD">
        <w:t>ame of Offering Document, Registration Statement, etc.</w:t>
      </w:r>
      <w:r w:rsidR="00060D8C">
        <w:t>]</w:t>
      </w:r>
      <w:r w:rsidR="00472E07">
        <w:t xml:space="preserve"> </w:t>
      </w:r>
      <w:r w:rsidR="003C7E1F">
        <w:t xml:space="preserve">relating to the public offering of its securities </w:t>
      </w:r>
      <w:r w:rsidR="00BA03CD">
        <w:t>[</w:t>
      </w:r>
      <w:r w:rsidR="00BA03CD" w:rsidRPr="00BA03CD">
        <w:rPr>
          <w:i/>
        </w:rPr>
        <w:t>if applicable</w:t>
      </w:r>
      <w:r w:rsidR="00BA03CD">
        <w:t xml:space="preserve">: </w:t>
      </w:r>
      <w:r w:rsidRPr="008721B7">
        <w:t xml:space="preserve">to be filed with the </w:t>
      </w:r>
      <w:r w:rsidR="00932C82">
        <w:t>_______________________</w:t>
      </w:r>
      <w:r w:rsidR="00BA03CD">
        <w:t>] dated</w:t>
      </w:r>
      <w:r w:rsidRPr="008721B7">
        <w:t xml:space="preserve"> on or around __________</w:t>
      </w:r>
      <w:r w:rsidR="00F0029F" w:rsidRPr="008721B7">
        <w:t>_,</w:t>
      </w:r>
      <w:r w:rsidRPr="008721B7">
        <w:t xml:space="preserve"> 20</w:t>
      </w:r>
      <w:r>
        <w:t>1</w:t>
      </w:r>
      <w:r w:rsidR="004B3DDE">
        <w:t>_</w:t>
      </w:r>
      <w:r w:rsidR="00BA03CD">
        <w:t xml:space="preserve"> (</w:t>
      </w:r>
      <w:r w:rsidRPr="008721B7">
        <w:t xml:space="preserve">the </w:t>
      </w:r>
      <w:r w:rsidR="00BA03CD">
        <w:t>“Offering Document</w:t>
      </w:r>
      <w:r w:rsidRPr="008721B7">
        <w:t xml:space="preserve">”), of the Gartner material set forth on the attached </w:t>
      </w:r>
      <w:r w:rsidRPr="00610B77">
        <w:rPr>
          <w:b/>
          <w:u w:val="single"/>
        </w:rPr>
        <w:t>Exhibit A</w:t>
      </w:r>
      <w:r w:rsidRPr="008721B7">
        <w:t xml:space="preserve"> (</w:t>
      </w:r>
      <w:r w:rsidR="00BA03CD">
        <w:t xml:space="preserve">the </w:t>
      </w:r>
      <w:r w:rsidRPr="008721B7">
        <w:t>“</w:t>
      </w:r>
      <w:r w:rsidRPr="008721B7">
        <w:rPr>
          <w:u w:val="single"/>
        </w:rPr>
        <w:t>Gartner Material</w:t>
      </w:r>
      <w:r w:rsidRPr="008721B7">
        <w:t>”)</w:t>
      </w:r>
      <w:r>
        <w:t>.</w:t>
      </w:r>
    </w:p>
    <w:p w:rsidR="008721B7" w:rsidRDefault="008721B7" w:rsidP="008721B7"/>
    <w:p w:rsid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rsidR="00932C82" w:rsidRDefault="00932C82" w:rsidP="008721B7">
      <w:pPr>
        <w:ind w:firstLine="720"/>
      </w:pPr>
    </w:p>
    <w:p w:rsidR="00932C82" w:rsidRPr="00932C82" w:rsidRDefault="00932C82" w:rsidP="00932C82">
      <w:pPr>
        <w:ind w:firstLine="720"/>
      </w:pPr>
    </w:p>
    <w:p w:rsidR="008721B7" w:rsidRPr="008721B7" w:rsidRDefault="008721B7" w:rsidP="008721B7">
      <w:r w:rsidRPr="008721B7">
        <w:tab/>
      </w:r>
      <w:r>
        <w:t>In witness whereof, the Issuer and Gartner have executed this Agreement as of the date set forth above.</w:t>
      </w:r>
    </w:p>
    <w:p w:rsidR="008721B7" w:rsidRPr="008721B7" w:rsidRDefault="008721B7" w:rsidP="008721B7"/>
    <w:p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rsidR="008721B7" w:rsidRPr="008721B7" w:rsidRDefault="008721B7" w:rsidP="008721B7"/>
    <w:p w:rsidR="008721B7" w:rsidRPr="008721B7" w:rsidRDefault="008721B7" w:rsidP="008721B7">
      <w:r w:rsidRPr="008721B7">
        <w:t>[Issuer]</w:t>
      </w:r>
      <w:r w:rsidRPr="008721B7">
        <w:tab/>
      </w:r>
    </w:p>
    <w:p w:rsidR="008721B7" w:rsidRPr="008721B7" w:rsidRDefault="008721B7" w:rsidP="008721B7">
      <w:r w:rsidRPr="008721B7">
        <w:tab/>
      </w:r>
      <w:r w:rsidRPr="008721B7">
        <w:tab/>
      </w:r>
    </w:p>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r w:rsidRPr="008721B7">
        <w:t>Its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8721B7"/>
    <w:p w:rsidR="008721B7" w:rsidRDefault="008721B7" w:rsidP="008721B7"/>
    <w:p w:rsidR="008721B7" w:rsidRPr="008721B7" w:rsidRDefault="008721B7" w:rsidP="008721B7">
      <w:r w:rsidRPr="008721B7">
        <w:t>Gartner, Inc.</w:t>
      </w:r>
    </w:p>
    <w:p w:rsidR="008721B7" w:rsidRPr="008721B7" w:rsidRDefault="008721B7" w:rsidP="008721B7"/>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r w:rsidRPr="008721B7">
        <w:t>Its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rsidR="008721B7" w:rsidRPr="008721B7" w:rsidRDefault="008721B7" w:rsidP="008721B7">
      <w:pPr>
        <w:jc w:val="center"/>
        <w:rPr>
          <w:u w:val="single"/>
        </w:rPr>
      </w:pPr>
      <w:r>
        <w:rPr>
          <w:sz w:val="22"/>
          <w:szCs w:val="22"/>
          <w:u w:val="single"/>
        </w:rPr>
        <w:lastRenderedPageBreak/>
        <w:br w:type="page"/>
      </w:r>
      <w:r w:rsidRPr="008721B7">
        <w:rPr>
          <w:u w:val="single"/>
        </w:rPr>
        <w:lastRenderedPageBreak/>
        <w:t>Exhibit A</w:t>
      </w:r>
    </w:p>
    <w:p w:rsidR="008721B7" w:rsidRPr="008721B7" w:rsidRDefault="008721B7" w:rsidP="008721B7">
      <w:pPr>
        <w:jc w:val="center"/>
      </w:pPr>
      <w:r w:rsidRPr="008721B7">
        <w:tab/>
      </w:r>
      <w:r w:rsidRPr="008721B7">
        <w:tab/>
      </w:r>
      <w:r w:rsidRPr="008721B7">
        <w:tab/>
      </w:r>
      <w:r w:rsidRPr="008721B7">
        <w:tab/>
      </w:r>
    </w:p>
    <w:p w:rsidR="008721B7" w:rsidRPr="008721B7" w:rsidRDefault="008721B7" w:rsidP="008721B7">
      <w:pPr>
        <w:jc w:val="center"/>
      </w:pPr>
      <w:r w:rsidRPr="008721B7">
        <w:t>Gartner Material</w:t>
      </w:r>
    </w:p>
    <w:p w:rsidR="008721B7" w:rsidRPr="008721B7" w:rsidRDefault="008721B7">
      <w:pPr>
        <w:spacing w:after="160" w:line="259" w:lineRule="auto"/>
        <w:rPr>
          <w:rStyle w:val="Emphasis"/>
          <w:rFonts w:ascii="Verdana" w:hAnsi="Verdana"/>
          <w:color w:val="000000"/>
        </w:rPr>
      </w:pPr>
    </w:p>
    <w:p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rsidR="008721B7" w:rsidRDefault="008721B7">
      <w:pPr>
        <w:spacing w:after="160" w:line="259" w:lineRule="auto"/>
        <w:rPr>
          <w:rStyle w:val="Emphasis"/>
          <w:i w:val="0"/>
          <w:color w:val="000000"/>
        </w:rPr>
      </w:pPr>
    </w:p>
    <w:p w:rsidR="00A24988" w:rsidRPr="008721B7" w:rsidRDefault="00A24988">
      <w:pPr>
        <w:spacing w:after="160" w:line="259" w:lineRule="auto"/>
        <w:rPr>
          <w:rStyle w:val="Emphasis"/>
          <w:i w:val="0"/>
          <w:color w:val="000000"/>
        </w:rPr>
      </w:pPr>
    </w:p>
    <w:permEnd w:id="1973821287"/>
    <w:p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rsidR="003C3870" w:rsidRPr="00F0029F" w:rsidRDefault="008721B7" w:rsidP="00F0029F">
      <w:pPr>
        <w:spacing w:after="160" w:line="259" w:lineRule="auto"/>
        <w:rPr>
          <w:i/>
        </w:rPr>
      </w:pPr>
      <w:r w:rsidRPr="00C442C3">
        <w:rPr>
          <w:rStyle w:val="Emphasis"/>
          <w:i w:val="0"/>
          <w:color w:val="000000"/>
        </w:rPr>
        <w:t xml:space="preserve">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permStart w:id="688727286" w:edGrp="everyone"/>
      <w:r w:rsidRPr="00C442C3">
        <w:rPr>
          <w:rStyle w:val="Emphasis"/>
          <w:i w:val="0"/>
          <w:color w:val="000000"/>
        </w:rPr>
        <w:t>[</w:t>
      </w:r>
      <w:r w:rsidR="00472E07">
        <w:rPr>
          <w:rStyle w:val="Emphasis"/>
          <w:i w:val="0"/>
          <w:color w:val="000000"/>
        </w:rPr>
        <w:t>N</w:t>
      </w:r>
      <w:r w:rsidR="00CA04A7">
        <w:rPr>
          <w:rStyle w:val="Emphasis"/>
          <w:i w:val="0"/>
          <w:color w:val="000000"/>
        </w:rPr>
        <w:t>ame of Offering Document</w:t>
      </w:r>
      <w:r w:rsidRPr="00C442C3">
        <w:rPr>
          <w:rStyle w:val="Emphasis"/>
          <w:i w:val="0"/>
          <w:color w:val="000000"/>
        </w:rPr>
        <w:t>]</w:t>
      </w:r>
      <w:permEnd w:id="688727286"/>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rsidR="008721B7" w:rsidRPr="003C3870" w:rsidRDefault="008721B7" w:rsidP="008721B7">
      <w:pPr>
        <w:jc w:val="center"/>
        <w:rPr>
          <w:u w:val="single"/>
        </w:rPr>
      </w:pPr>
      <w:r w:rsidRPr="003C3870">
        <w:rPr>
          <w:u w:val="single"/>
        </w:rPr>
        <w:lastRenderedPageBreak/>
        <w:t>Exhibit B</w:t>
      </w:r>
    </w:p>
    <w:p w:rsidR="008721B7" w:rsidRPr="003C3870" w:rsidRDefault="008721B7" w:rsidP="008721B7">
      <w:pPr>
        <w:jc w:val="center"/>
        <w:rPr>
          <w:u w:val="single"/>
        </w:rPr>
      </w:pPr>
    </w:p>
    <w:p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rsidR="008721B7" w:rsidRPr="003C3870" w:rsidRDefault="008721B7" w:rsidP="009B0D71"/>
    <w:p w:rsidR="008721B7" w:rsidRDefault="00C93A64" w:rsidP="009B0D71">
      <w:pPr>
        <w:pStyle w:val="ListParagraph"/>
        <w:numPr>
          <w:ilvl w:val="1"/>
          <w:numId w:val="3"/>
        </w:numPr>
        <w:ind w:left="360"/>
      </w:pPr>
      <w:r>
        <w:t>T</w:t>
      </w:r>
      <w:r w:rsidR="008721B7" w:rsidRPr="003C3870">
        <w:t xml:space="preserve">he Gartner Material shall be presented in the </w:t>
      </w:r>
      <w:r w:rsidR="00BA03CD">
        <w:t>Offering Document</w:t>
      </w:r>
      <w:r w:rsidR="008721B7" w:rsidRPr="003C3870">
        <w:t xml:space="preserve"> as representing research opinion or viewpoints published by Gartner, and not as a representation of fact</w:t>
      </w:r>
      <w:r w:rsidR="00031751">
        <w:t>.</w:t>
      </w:r>
    </w:p>
    <w:p w:rsidR="00031751" w:rsidRDefault="00031751" w:rsidP="009B0D71">
      <w:pPr>
        <w:ind w:left="360"/>
      </w:pPr>
    </w:p>
    <w:p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BA03CD">
        <w:t>Offering Document</w:t>
      </w:r>
      <w:r w:rsidRPr="00F0029F">
        <w:t xml:space="preserve"> on the same page as the Gartner Material, or in the vicinity thereof</w:t>
      </w:r>
      <w:r w:rsidR="009B0D71" w:rsidRPr="00F0029F">
        <w:t>, and in the same font size</w:t>
      </w:r>
      <w:r w:rsidRPr="00F0029F">
        <w:t>.</w:t>
      </w:r>
    </w:p>
    <w:p w:rsidR="00C93A64" w:rsidRPr="003C3870" w:rsidRDefault="00C93A64" w:rsidP="009B0D71">
      <w:pPr>
        <w:ind w:left="360"/>
      </w:pPr>
    </w:p>
    <w:p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w:t>
      </w:r>
      <w:bookmarkStart w:id="0" w:name="_GoBack"/>
      <w:bookmarkEnd w:id="0"/>
      <w:r w:rsidRPr="003C3870">
        <w:t>equacy of the Gartner Material</w:t>
      </w:r>
      <w:r w:rsidR="00031751">
        <w:t>.</w:t>
      </w:r>
    </w:p>
    <w:p w:rsidR="00C93A64" w:rsidRDefault="00C93A64" w:rsidP="009B0D71">
      <w:pPr>
        <w:pStyle w:val="ListParagraph"/>
        <w:ind w:left="360"/>
      </w:pPr>
    </w:p>
    <w:p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BA03CD">
        <w:t>Offering Document</w:t>
      </w:r>
      <w:r w:rsidR="008721B7" w:rsidRPr="003C3870">
        <w:t>) and that the opinions expressed in the Gartner Material are subject to change</w:t>
      </w:r>
      <w:r w:rsidR="00031751">
        <w:t xml:space="preserve"> without notice.</w:t>
      </w:r>
      <w:r w:rsidR="008721B7" w:rsidRPr="003C3870">
        <w:t xml:space="preserve"> </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BA03CD">
        <w:t>Offering Document</w:t>
      </w:r>
      <w:r w:rsidRPr="003C3870">
        <w:t>, including the Gartner Material</w:t>
      </w:r>
      <w:r w:rsidR="00031751">
        <w:t>.</w:t>
      </w:r>
    </w:p>
    <w:p w:rsidR="008721B7" w:rsidRPr="003C3870" w:rsidRDefault="008721B7" w:rsidP="009B0D71">
      <w:pPr>
        <w:ind w:left="360"/>
      </w:pPr>
    </w:p>
    <w:p w:rsidR="00932C82" w:rsidRDefault="00932C82" w:rsidP="00932C82">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BA03CD">
        <w:t>Offering Document</w:t>
      </w:r>
      <w:r w:rsidRPr="003C3870">
        <w:t>.</w:t>
      </w:r>
    </w:p>
    <w:p w:rsidR="00932C82" w:rsidRPr="003C3870" w:rsidRDefault="00932C82" w:rsidP="00932C82">
      <w:pPr>
        <w:ind w:left="360"/>
      </w:pPr>
    </w:p>
    <w:p w:rsidR="008721B7" w:rsidRDefault="00932C82" w:rsidP="00932C82">
      <w:pPr>
        <w:pStyle w:val="ListParagraph"/>
        <w:numPr>
          <w:ilvl w:val="1"/>
          <w:numId w:val="3"/>
        </w:numPr>
        <w:ind w:left="360"/>
      </w:pPr>
      <w:r>
        <w:t>Issuer agrees that t</w:t>
      </w:r>
      <w:r w:rsidRPr="003C3870">
        <w:t>his Agreement shall be governed by and construed in accordance with the laws of the State of Connecticut</w:t>
      </w:r>
      <w:r>
        <w:t xml:space="preserve"> </w:t>
      </w:r>
      <w:r w:rsidR="008721B7" w:rsidRPr="003C3870">
        <w:t xml:space="preserve">reference to conflict of law principles.  </w:t>
      </w:r>
    </w:p>
    <w:p w:rsidR="00932C82" w:rsidRPr="00932C82" w:rsidRDefault="00932C82" w:rsidP="00932C82">
      <w:pPr>
        <w:ind w:firstLine="720"/>
      </w:pPr>
    </w:p>
    <w:p w:rsidR="00932C82" w:rsidRPr="00932C82" w:rsidRDefault="00932C82" w:rsidP="00C238B8">
      <w:pPr>
        <w:pStyle w:val="ListParagraph"/>
        <w:numPr>
          <w:ilvl w:val="1"/>
          <w:numId w:val="3"/>
        </w:numPr>
        <w:ind w:left="360"/>
      </w:pPr>
      <w:r w:rsidRPr="00932C82">
        <w:t>The Issuer agrees, without limiting the terms of this Agreement, that Gartner may:</w:t>
      </w:r>
    </w:p>
    <w:p w:rsidR="00932C82" w:rsidRDefault="00932C82" w:rsidP="00932C82">
      <w:pPr>
        <w:numPr>
          <w:ilvl w:val="0"/>
          <w:numId w:val="5"/>
        </w:numPr>
      </w:pPr>
      <w:r w:rsidRPr="00932C82">
        <w:t>exercise the rights granted under this Agreement for the benefit of any member of the Gartner Group; and</w:t>
      </w:r>
    </w:p>
    <w:p w:rsidR="00932C82" w:rsidRPr="00932C82" w:rsidRDefault="00932C82" w:rsidP="00932C82">
      <w:pPr>
        <w:ind w:left="720"/>
      </w:pPr>
    </w:p>
    <w:p w:rsidR="00B91649" w:rsidRDefault="00932C82" w:rsidP="009B0D71">
      <w:pPr>
        <w:numPr>
          <w:ilvl w:val="0"/>
          <w:numId w:val="5"/>
        </w:numPr>
      </w:pPr>
      <w:r w:rsidRPr="00932C82">
        <w:t>permit any member of the Gartner Group to exercise those rights in its own right or for any member of the Gartner Group.</w:t>
      </w:r>
    </w:p>
    <w:p w:rsidR="00932C82" w:rsidRDefault="00932C82" w:rsidP="00932C82">
      <w:pPr>
        <w:pStyle w:val="ListParagraph"/>
      </w:pPr>
    </w:p>
    <w:p w:rsidR="00060D8C" w:rsidRPr="00932C82" w:rsidRDefault="00060D8C" w:rsidP="00C238B8">
      <w:r w:rsidRPr="00932C82">
        <w:t>“Gartner Group” means each company which is or later becomes a related body corporate or affiliate of Gartner</w:t>
      </w:r>
      <w:r>
        <w:t>.</w:t>
      </w:r>
      <w:r w:rsidRPr="00932C82">
        <w:t xml:space="preserve"> </w:t>
      </w:r>
    </w:p>
    <w:p w:rsidR="00932C82" w:rsidRPr="003C3870" w:rsidRDefault="00932C82" w:rsidP="00932C82"/>
    <w:sectPr w:rsidR="00932C82"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20" w:rsidRDefault="00F67120" w:rsidP="008721B7">
      <w:r>
        <w:separator/>
      </w:r>
    </w:p>
  </w:endnote>
  <w:endnote w:type="continuationSeparator" w:id="0">
    <w:p w:rsidR="00F67120" w:rsidRDefault="00F67120"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9F40A1" w:rsidP="002A4DC6">
    <w:pPr>
      <w:pStyle w:val="Footer"/>
      <w:jc w:val="right"/>
      <w:rPr>
        <w:i/>
        <w:sz w:val="20"/>
        <w:szCs w:val="20"/>
      </w:rPr>
    </w:pPr>
    <w:r w:rsidRPr="002A4DC6">
      <w:rPr>
        <w:i/>
        <w:sz w:val="20"/>
        <w:szCs w:val="20"/>
      </w:rPr>
      <w:t xml:space="preserve">Gartner – Generic Indemnification Agreement – </w:t>
    </w:r>
    <w:r w:rsidR="00060D8C">
      <w:rPr>
        <w:i/>
        <w:sz w:val="20"/>
        <w:szCs w:val="20"/>
      </w:rPr>
      <w:t>Foreign</w:t>
    </w:r>
    <w:r w:rsidRPr="002A4DC6">
      <w:rPr>
        <w:i/>
        <w:sz w:val="20"/>
        <w:szCs w:val="20"/>
      </w:rPr>
      <w:t xml:space="preserve"> Public Offering</w:t>
    </w:r>
  </w:p>
  <w:p w:rsidR="002A4DC6" w:rsidRDefault="00F67120"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20" w:rsidRDefault="00F67120" w:rsidP="008721B7">
      <w:r>
        <w:separator/>
      </w:r>
    </w:p>
  </w:footnote>
  <w:footnote w:type="continuationSeparator" w:id="0">
    <w:p w:rsidR="00F67120" w:rsidRDefault="00F67120"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B7" w:rsidRDefault="008721B7">
    <w:pPr>
      <w:pStyle w:val="Header"/>
    </w:pPr>
    <w:r>
      <w:rPr>
        <w:noProof/>
        <w:sz w:val="14"/>
      </w:rPr>
      <w:drawing>
        <wp:inline distT="0" distB="0" distL="0" distR="0" wp14:anchorId="283E76D7" wp14:editId="7F61D4E4">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3D255BD"/>
    <w:multiLevelType w:val="hybridMultilevel"/>
    <w:tmpl w:val="089477A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B14630"/>
    <w:multiLevelType w:val="hybridMultilevel"/>
    <w:tmpl w:val="CBD664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ocumentProtection w:edit="readOnly" w:formatting="1" w:enforcement="1" w:cryptProviderType="rsaAES" w:cryptAlgorithmClass="hash" w:cryptAlgorithmType="typeAny" w:cryptAlgorithmSid="14" w:cryptSpinCount="100000" w:hash="gcDXBdfcFjMHKEoIFuOkoFl8Ecw34RtZ7O6vIvl7cWDdk02Z4edSxmk7wOOUvmeXyrRRDinjMQeSronpa5xskA==" w:salt="/QOXdBNYC8E+g+lu0MtJ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31751"/>
    <w:rsid w:val="00060D8C"/>
    <w:rsid w:val="001A788D"/>
    <w:rsid w:val="003C3870"/>
    <w:rsid w:val="003C7E1F"/>
    <w:rsid w:val="00472E07"/>
    <w:rsid w:val="00473638"/>
    <w:rsid w:val="004B3DDE"/>
    <w:rsid w:val="005D281F"/>
    <w:rsid w:val="00610B77"/>
    <w:rsid w:val="00674389"/>
    <w:rsid w:val="00844629"/>
    <w:rsid w:val="00856536"/>
    <w:rsid w:val="008721B7"/>
    <w:rsid w:val="008F331A"/>
    <w:rsid w:val="009010E6"/>
    <w:rsid w:val="00932C82"/>
    <w:rsid w:val="00950F44"/>
    <w:rsid w:val="009B0D71"/>
    <w:rsid w:val="009D48B4"/>
    <w:rsid w:val="009F40A1"/>
    <w:rsid w:val="00A24988"/>
    <w:rsid w:val="00AB043E"/>
    <w:rsid w:val="00B65B9B"/>
    <w:rsid w:val="00B751DE"/>
    <w:rsid w:val="00B91649"/>
    <w:rsid w:val="00BA03CD"/>
    <w:rsid w:val="00C1024F"/>
    <w:rsid w:val="00C238B8"/>
    <w:rsid w:val="00C442C3"/>
    <w:rsid w:val="00C87D8D"/>
    <w:rsid w:val="00C93A64"/>
    <w:rsid w:val="00CA04A7"/>
    <w:rsid w:val="00CC6DCE"/>
    <w:rsid w:val="00D5630E"/>
    <w:rsid w:val="00D6256E"/>
    <w:rsid w:val="00F0029F"/>
    <w:rsid w:val="00F20DE8"/>
    <w:rsid w:val="00F473D9"/>
    <w:rsid w:val="00F6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 w:type="paragraph" w:styleId="BalloonText">
    <w:name w:val="Balloon Text"/>
    <w:basedOn w:val="Normal"/>
    <w:link w:val="BalloonTextChar"/>
    <w:uiPriority w:val="99"/>
    <w:semiHidden/>
    <w:unhideWhenUsed/>
    <w:rsid w:val="00060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D8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50F44"/>
    <w:rPr>
      <w:sz w:val="16"/>
      <w:szCs w:val="16"/>
    </w:rPr>
  </w:style>
  <w:style w:type="paragraph" w:styleId="CommentText">
    <w:name w:val="annotation text"/>
    <w:basedOn w:val="Normal"/>
    <w:link w:val="CommentTextChar"/>
    <w:uiPriority w:val="99"/>
    <w:semiHidden/>
    <w:unhideWhenUsed/>
    <w:rsid w:val="00950F44"/>
    <w:rPr>
      <w:sz w:val="20"/>
      <w:szCs w:val="20"/>
    </w:rPr>
  </w:style>
  <w:style w:type="character" w:customStyle="1" w:styleId="CommentTextChar">
    <w:name w:val="Comment Text Char"/>
    <w:basedOn w:val="DefaultParagraphFont"/>
    <w:link w:val="CommentText"/>
    <w:uiPriority w:val="99"/>
    <w:semiHidden/>
    <w:rsid w:val="00950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44"/>
    <w:rPr>
      <w:b/>
      <w:bCs/>
    </w:rPr>
  </w:style>
  <w:style w:type="character" w:customStyle="1" w:styleId="CommentSubjectChar">
    <w:name w:val="Comment Subject Char"/>
    <w:basedOn w:val="CommentTextChar"/>
    <w:link w:val="CommentSubject"/>
    <w:uiPriority w:val="99"/>
    <w:semiHidden/>
    <w:rsid w:val="00950F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Clavarino,Cristina</cp:lastModifiedBy>
  <cp:revision>3</cp:revision>
  <dcterms:created xsi:type="dcterms:W3CDTF">2016-01-04T20:25:00Z</dcterms:created>
  <dcterms:modified xsi:type="dcterms:W3CDTF">2016-01-04T20:56:00Z</dcterms:modified>
</cp:coreProperties>
</file>