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Touch 4: Agenda by Role</w:t>
      </w:r>
    </w:p>
    <w:p w:rsidR="00000000" w:rsidDel="00000000" w:rsidP="00000000" w:rsidRDefault="00000000" w:rsidRPr="00000000" w14:paraId="00000002">
      <w:pPr>
        <w:spacing w:after="180" w:before="1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CONNECTED</w:t>
      </w:r>
    </w:p>
    <w:p w:rsidR="00000000" w:rsidDel="00000000" w:rsidP="00000000" w:rsidRDefault="00000000" w:rsidRPr="00000000" w14:paraId="00000003">
      <w:pPr>
        <w:spacing w:after="180" w:before="1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Subject: Your custom agenda for Gartner Security &amp; Risk Management Summit</w:t>
      </w:r>
    </w:p>
    <w:p w:rsidR="00000000" w:rsidDel="00000000" w:rsidP="00000000" w:rsidRDefault="00000000" w:rsidRPr="00000000" w14:paraId="00000004">
      <w:pPr>
        <w:spacing w:after="180" w:before="1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Hi,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CLIENT FIRST NAME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</w:t>
      </w:r>
    </w:p>
    <w:p w:rsidR="00000000" w:rsidDel="00000000" w:rsidP="00000000" w:rsidRDefault="00000000" w:rsidRPr="00000000" w14:paraId="00000005">
      <w:pPr>
        <w:spacing w:after="180" w:before="1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wanted to reach out one last time regarding the upcoming</w:t>
      </w:r>
      <w:hyperlink r:id="rId6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u w:val="single"/>
            <w:rtl w:val="0"/>
          </w:rPr>
          <w:t xml:space="preserve">Gartner Security &amp; Risk Management Summit 2026, 9 – 10 March, in Mumbai, India.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It’s an excellent opportunity for cybersecurity professionals like you to tackle key initiatives, learn from experts and peer case studies and deliver greater business impact.</w:t>
      </w:r>
    </w:p>
    <w:p w:rsidR="00000000" w:rsidDel="00000000" w:rsidP="00000000" w:rsidRDefault="00000000" w:rsidRPr="00000000" w14:paraId="00000006">
      <w:pPr>
        <w:spacing w:after="180" w:before="1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went ahead and built out a custom agenda for you to get an idea of the research and insights delivered at the conference. Here’s a sample of suggested sessions for you:</w:t>
      </w:r>
    </w:p>
    <w:p w:rsidR="00000000" w:rsidDel="00000000" w:rsidP="00000000" w:rsidRDefault="00000000" w:rsidRPr="00000000" w14:paraId="00000007">
      <w:pPr>
        <w:spacing w:after="180" w:before="1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[create list of 4-5 sessions based on role &amp; key initiatives for all roles aligned to the conference]</w:t>
      </w:r>
    </w:p>
    <w:p w:rsidR="00000000" w:rsidDel="00000000" w:rsidP="00000000" w:rsidRDefault="00000000" w:rsidRPr="00000000" w14:paraId="00000008">
      <w:pPr>
        <w:spacing w:after="180" w:before="180" w:lineRule="auto"/>
        <w:rPr>
          <w:rFonts w:ascii="Calibri" w:cs="Calibri" w:eastAsia="Calibri" w:hAnsi="Calibri"/>
          <w:b w:val="1"/>
          <w:bCs w:val="1"/>
          <w:color w:val="1155cc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You can explore more hot topics we’ll cover at the conference here:</w:t>
      </w:r>
      <w:hyperlink r:id="rId8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u w:val="single"/>
            <w:rtl w:val="0"/>
          </w:rPr>
          <w:t xml:space="preserve">Sessions | Gartner Security &amp; Risk Management Summit 2026, in India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80" w:before="1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am happy to walk you through how the agenda aligns with your key objectives. Are you available at TIME on DATE, or ALTERNATE TIME on ALTERNATE DATE?</w:t>
      </w:r>
    </w:p>
    <w:p w:rsidR="00000000" w:rsidDel="00000000" w:rsidP="00000000" w:rsidRDefault="00000000" w:rsidRPr="00000000" w14:paraId="0000000A">
      <w:pPr>
        <w:spacing w:after="180" w:before="1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Regards,</w:t>
      </w:r>
    </w:p>
    <w:p w:rsidR="00000000" w:rsidDel="00000000" w:rsidP="00000000" w:rsidRDefault="00000000" w:rsidRPr="00000000" w14:paraId="0000000B">
      <w:pPr>
        <w:spacing w:after="180" w:before="180" w:lineRule="auto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AE NAME/CONTACT INFO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NOT CONNECTED</w:t>
      </w:r>
    </w:p>
    <w:p w:rsidR="00000000" w:rsidDel="00000000" w:rsidP="00000000" w:rsidRDefault="00000000" w:rsidRPr="00000000" w14:paraId="0000000F">
      <w:pPr>
        <w:spacing w:after="180" w:before="1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Subject: Let’s prioritize your goals at Gartner Security &amp; Risk Management Summit</w:t>
      </w:r>
    </w:p>
    <w:p w:rsidR="00000000" w:rsidDel="00000000" w:rsidP="00000000" w:rsidRDefault="00000000" w:rsidRPr="00000000" w14:paraId="00000010">
      <w:pPr>
        <w:spacing w:after="180" w:before="1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Hi,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CLIENT FIRST NAME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</w:t>
      </w:r>
    </w:p>
    <w:p w:rsidR="00000000" w:rsidDel="00000000" w:rsidP="00000000" w:rsidRDefault="00000000" w:rsidRPr="00000000" w14:paraId="00000011">
      <w:pPr>
        <w:spacing w:after="180" w:before="1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wanted to reach out one last time regarding the upcoming</w:t>
      </w:r>
      <w:hyperlink r:id="rId10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11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u w:val="single"/>
            <w:rtl w:val="0"/>
          </w:rPr>
          <w:t xml:space="preserve">Gartner Security &amp; Risk Management Summit 2026, 9 – 10 March, in Mumbai, India.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It’s an excellent opportunity for cybersecurity professionals like you to tackle key initiatives, learn from experts and peer case studies and deliver greater business impact.</w:t>
      </w:r>
    </w:p>
    <w:p w:rsidR="00000000" w:rsidDel="00000000" w:rsidP="00000000" w:rsidRDefault="00000000" w:rsidRPr="00000000" w14:paraId="00000012">
      <w:pPr>
        <w:spacing w:after="180" w:before="1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would like to schedule some time to talk through not only the conference but how its agenda can be built and customized to address your specific priorities.</w:t>
      </w:r>
    </w:p>
    <w:p w:rsidR="00000000" w:rsidDel="00000000" w:rsidP="00000000" w:rsidRDefault="00000000" w:rsidRPr="00000000" w14:paraId="00000013">
      <w:pPr>
        <w:spacing w:after="180" w:before="1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Hot topics to be addressed include:</w:t>
      </w:r>
    </w:p>
    <w:p w:rsidR="00000000" w:rsidDel="00000000" w:rsidP="00000000" w:rsidRDefault="00000000" w:rsidRPr="00000000" w14:paraId="00000014">
      <w:pPr>
        <w:spacing w:after="180" w:before="1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XXXXXXXXXXXXXXXXX</w:t>
      </w:r>
    </w:p>
    <w:p w:rsidR="00000000" w:rsidDel="00000000" w:rsidP="00000000" w:rsidRDefault="00000000" w:rsidRPr="00000000" w14:paraId="00000015">
      <w:pPr>
        <w:spacing w:after="180" w:before="1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Ready to take a look together? Are you available at TIME on DATE, or ALTERNATE TIME on ALTERNATE DATE? I would be happy to talk through it.</w:t>
      </w:r>
    </w:p>
    <w:p w:rsidR="00000000" w:rsidDel="00000000" w:rsidP="00000000" w:rsidRDefault="00000000" w:rsidRPr="00000000" w14:paraId="00000016">
      <w:pPr>
        <w:spacing w:after="180" w:before="180" w:lineRule="auto"/>
        <w:rPr>
          <w:rFonts w:ascii="Calibri" w:cs="Calibri" w:eastAsia="Calibri" w:hAnsi="Calibri"/>
          <w:b w:val="1"/>
          <w:bCs w:val="1"/>
          <w:color w:val="ff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Regards,</w:t>
        <w:br w:type="textWrapping"/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AE NAME/CONTACT INFO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80" w:before="18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gartner.com/en/conferences/apac/security-risk-management-india" TargetMode="External"/><Relationship Id="rId10" Type="http://schemas.openxmlformats.org/officeDocument/2006/relationships/hyperlink" Target="https://www.gartner.com/en/conferences/emea/security-risk-management-uae" TargetMode="External"/><Relationship Id="rId9" Type="http://schemas.openxmlformats.org/officeDocument/2006/relationships/hyperlink" Target="https://www.gartner.com/en/conferences/apac/security-risk-management-india/agenda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gartner.com/en/conferences/emea/security-risk-management-uae" TargetMode="External"/><Relationship Id="rId7" Type="http://schemas.openxmlformats.org/officeDocument/2006/relationships/hyperlink" Target="https://www.gartner.com/en/conferences/apac/security-risk-management-india" TargetMode="External"/><Relationship Id="rId8" Type="http://schemas.openxmlformats.org/officeDocument/2006/relationships/hyperlink" Target="https://www.gartner.com/en/conferences/emea/security-risk-management-uae/sess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