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2C7496" w:rsidRDefault="00000000">
      <w:pPr>
        <w:rPr>
          <w:rFonts w:ascii="Libre Franklin" w:eastAsia="Libre Franklin" w:hAnsi="Libre Franklin" w:cs="Libre Franklin"/>
          <w:color w:val="FF0000"/>
        </w:rPr>
      </w:pPr>
      <w:r>
        <w:pict w14:anchorId="27B5084B">
          <v:rect id="_x0000_i1025" style="width:0;height:1.5pt" o:hralign="center" o:hrstd="t" o:hr="t" fillcolor="#a0a0a0" stroked="f"/>
        </w:pict>
      </w:r>
    </w:p>
    <w:p w14:paraId="00000003" w14:textId="77777777" w:rsidR="002C7496" w:rsidRDefault="002C7496">
      <w:pPr>
        <w:rPr>
          <w:rFonts w:ascii="Libre Franklin" w:eastAsia="Libre Franklin" w:hAnsi="Libre Franklin" w:cs="Libre Franklin"/>
          <w:b/>
        </w:rPr>
      </w:pPr>
    </w:p>
    <w:p w14:paraId="0000000E" w14:textId="672C4D52" w:rsidR="002C7496" w:rsidRPr="008C68C8" w:rsidRDefault="00245DCB">
      <w:pPr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b/>
        </w:rPr>
        <w:t xml:space="preserve">Subject: </w:t>
      </w:r>
      <w:r>
        <w:rPr>
          <w:rFonts w:ascii="Libre Franklin" w:eastAsia="Libre Franklin" w:hAnsi="Libre Franklin" w:cs="Libre Franklin"/>
        </w:rPr>
        <w:t xml:space="preserve">Approval request: Attendance at </w:t>
      </w:r>
      <w:r w:rsidR="008C68C8" w:rsidRPr="008C68C8">
        <w:rPr>
          <w:rFonts w:ascii="Libre Franklin" w:eastAsia="Libre Franklin" w:hAnsi="Libre Franklin" w:cs="Libre Franklin"/>
        </w:rPr>
        <w:t>Gartner IT Symposium/</w:t>
      </w:r>
      <w:proofErr w:type="spellStart"/>
      <w:r w:rsidR="008C68C8" w:rsidRPr="008C68C8">
        <w:rPr>
          <w:rFonts w:ascii="Libre Franklin" w:eastAsia="Libre Franklin" w:hAnsi="Libre Franklin" w:cs="Libre Franklin"/>
        </w:rPr>
        <w:t>Xpo</w:t>
      </w:r>
      <w:proofErr w:type="spellEnd"/>
      <w:r w:rsidR="008C68C8" w:rsidRPr="008C68C8">
        <w:rPr>
          <w:rFonts w:ascii="Libre Franklin" w:eastAsia="Libre Franklin" w:hAnsi="Libre Franklin" w:cs="Libre Franklin"/>
        </w:rPr>
        <w:t>™ 202</w:t>
      </w:r>
      <w:r w:rsidR="009E55FE">
        <w:rPr>
          <w:rFonts w:ascii="Libre Franklin" w:eastAsia="Libre Franklin" w:hAnsi="Libre Franklin" w:cs="Libre Franklin"/>
        </w:rPr>
        <w:t>6</w:t>
      </w:r>
      <w:r w:rsidR="008C68C8" w:rsidRPr="008C68C8">
        <w:rPr>
          <w:rFonts w:ascii="Libre Franklin" w:eastAsia="Libre Franklin" w:hAnsi="Libre Franklin" w:cs="Libre Franklin"/>
        </w:rPr>
        <w:t xml:space="preserve">, </w:t>
      </w:r>
      <w:r w:rsidR="009E55FE">
        <w:rPr>
          <w:rFonts w:ascii="Libre Franklin" w:eastAsia="Libre Franklin" w:hAnsi="Libre Franklin" w:cs="Libre Franklin"/>
        </w:rPr>
        <w:t>14</w:t>
      </w:r>
      <w:r w:rsidR="008C68C8" w:rsidRPr="008C68C8">
        <w:rPr>
          <w:rFonts w:ascii="Libre Franklin" w:eastAsia="Libre Franklin" w:hAnsi="Libre Franklin" w:cs="Libre Franklin"/>
        </w:rPr>
        <w:t xml:space="preserve"> – 1</w:t>
      </w:r>
      <w:r w:rsidR="009E55FE">
        <w:rPr>
          <w:rFonts w:ascii="Libre Franklin" w:eastAsia="Libre Franklin" w:hAnsi="Libre Franklin" w:cs="Libre Franklin"/>
        </w:rPr>
        <w:t>6</w:t>
      </w:r>
      <w:r w:rsidR="008C68C8" w:rsidRPr="008C68C8">
        <w:rPr>
          <w:rFonts w:ascii="Libre Franklin" w:eastAsia="Libre Franklin" w:hAnsi="Libre Franklin" w:cs="Libre Franklin"/>
        </w:rPr>
        <w:t xml:space="preserve"> September, on the Gold Coast, Australia.</w:t>
      </w:r>
    </w:p>
    <w:p w14:paraId="0000000F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Hi </w:t>
      </w:r>
      <w:r>
        <w:rPr>
          <w:rFonts w:ascii="Libre Franklin" w:eastAsia="Libre Franklin" w:hAnsi="Libre Franklin" w:cs="Libre Franklin"/>
          <w:color w:val="FF0000"/>
        </w:rPr>
        <w:t>[NAME]</w:t>
      </w:r>
      <w:r>
        <w:rPr>
          <w:rFonts w:ascii="Libre Franklin" w:eastAsia="Libre Franklin" w:hAnsi="Libre Franklin" w:cs="Libre Franklin"/>
        </w:rPr>
        <w:t>,</w:t>
      </w:r>
    </w:p>
    <w:p w14:paraId="6DA13553" w14:textId="357760BA" w:rsidR="008C68C8" w:rsidRPr="008C68C8" w:rsidRDefault="00000000" w:rsidP="008C68C8">
      <w:pPr>
        <w:spacing w:before="240" w:after="240"/>
        <w:rPr>
          <w:rFonts w:ascii="Libre Franklin" w:eastAsia="Libre Franklin" w:hAnsi="Libre Franklin" w:cs="Libre Franklin"/>
          <w:color w:val="9900FF"/>
          <w:lang w:val="en-IN"/>
        </w:rPr>
      </w:pPr>
      <w:r>
        <w:rPr>
          <w:rFonts w:ascii="Libre Franklin" w:eastAsia="Libre Franklin" w:hAnsi="Libre Franklin" w:cs="Libre Franklin"/>
        </w:rPr>
        <w:t>I’m writing to express my interest in attending</w:t>
      </w:r>
      <w:r>
        <w:rPr>
          <w:rFonts w:ascii="Libre Franklin" w:eastAsia="Libre Franklin" w:hAnsi="Libre Franklin" w:cs="Libre Franklin"/>
          <w:color w:val="9900FF"/>
        </w:rPr>
        <w:t xml:space="preserve"> </w:t>
      </w:r>
      <w:hyperlink r:id="rId7" w:tgtFrame="_blank" w:history="1"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Gartner IT Symposium/</w:t>
        </w:r>
        <w:proofErr w:type="spellStart"/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Xpo</w:t>
        </w:r>
        <w:proofErr w:type="spellEnd"/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™ 202</w:t>
        </w:r>
        <w:r w:rsidR="009E55FE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6</w:t>
        </w:r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 xml:space="preserve">, </w:t>
        </w:r>
        <w:r w:rsidR="009E55FE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14</w:t>
        </w:r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 xml:space="preserve"> – 1</w:t>
        </w:r>
        <w:r w:rsidR="009E55FE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6</w:t>
        </w:r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 xml:space="preserve"> September, on the Gold Coast, Australia.</w:t>
        </w:r>
      </w:hyperlink>
    </w:p>
    <w:p w14:paraId="00000011" w14:textId="5C879495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This experience would be incredibly beneficial for our team and organization, and it would directly enhance my role as </w:t>
      </w:r>
      <w:r>
        <w:rPr>
          <w:rFonts w:ascii="Libre Franklin" w:eastAsia="Libre Franklin" w:hAnsi="Libre Franklin" w:cs="Libre Franklin"/>
          <w:color w:val="FF0000"/>
        </w:rPr>
        <w:t>[INSERT ROLE]</w:t>
      </w:r>
      <w:r>
        <w:rPr>
          <w:rFonts w:ascii="Libre Franklin" w:eastAsia="Libre Franklin" w:hAnsi="Libre Franklin" w:cs="Libre Franklin"/>
        </w:rPr>
        <w:t>. It's a chance to step away from the usual routine, engage with industry leaders and Gartner experts one-on-one to gain the clarity we need to advance our strategic goals.</w:t>
      </w:r>
    </w:p>
    <w:p w14:paraId="00000012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 xml:space="preserve">Networking opportunities will allow me to validate and de-risk our strategies with peers and connecting with innovative solution providers will help me demo the latest tech and assess options based on our goals. </w:t>
      </w:r>
    </w:p>
    <w:p w14:paraId="00000013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Here’s a quick look at how a few of the sessions align with what we’re working on:</w:t>
      </w:r>
    </w:p>
    <w:p w14:paraId="00000014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  <w:b/>
          <w:color w:val="FF0000"/>
        </w:rPr>
      </w:pPr>
      <w:r>
        <w:rPr>
          <w:rFonts w:ascii="Libre Franklin" w:eastAsia="Libre Franklin" w:hAnsi="Libre Franklin" w:cs="Libre Franklin"/>
          <w:b/>
          <w:color w:val="FF0000"/>
        </w:rPr>
        <w:t>Your Initiative 1</w:t>
      </w:r>
    </w:p>
    <w:p w14:paraId="00000015" w14:textId="77777777" w:rsidR="002C7496" w:rsidRDefault="00000000">
      <w:pPr>
        <w:numPr>
          <w:ilvl w:val="0"/>
          <w:numId w:val="2"/>
        </w:numPr>
        <w:spacing w:before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1</w:t>
      </w:r>
    </w:p>
    <w:p w14:paraId="00000016" w14:textId="77777777" w:rsidR="002C7496" w:rsidRDefault="00000000">
      <w:pPr>
        <w:numPr>
          <w:ilvl w:val="0"/>
          <w:numId w:val="2"/>
        </w:numPr>
        <w:spacing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2</w:t>
      </w:r>
    </w:p>
    <w:p w14:paraId="00000017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  <w:b/>
          <w:color w:val="FF0000"/>
        </w:rPr>
      </w:pPr>
      <w:r>
        <w:rPr>
          <w:rFonts w:ascii="Libre Franklin" w:eastAsia="Libre Franklin" w:hAnsi="Libre Franklin" w:cs="Libre Franklin"/>
          <w:b/>
          <w:color w:val="FF0000"/>
        </w:rPr>
        <w:t>Your Initiative 2</w:t>
      </w:r>
    </w:p>
    <w:p w14:paraId="00000018" w14:textId="77777777" w:rsidR="002C7496" w:rsidRDefault="00000000">
      <w:pPr>
        <w:numPr>
          <w:ilvl w:val="0"/>
          <w:numId w:val="3"/>
        </w:numPr>
        <w:spacing w:before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1</w:t>
      </w:r>
    </w:p>
    <w:p w14:paraId="00000019" w14:textId="77777777" w:rsidR="002C7496" w:rsidRDefault="00000000">
      <w:pPr>
        <w:numPr>
          <w:ilvl w:val="0"/>
          <w:numId w:val="3"/>
        </w:numPr>
        <w:spacing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2</w:t>
      </w:r>
    </w:p>
    <w:p w14:paraId="0000001A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  <w:b/>
          <w:color w:val="FF0000"/>
        </w:rPr>
      </w:pPr>
      <w:r>
        <w:rPr>
          <w:rFonts w:ascii="Libre Franklin" w:eastAsia="Libre Franklin" w:hAnsi="Libre Franklin" w:cs="Libre Franklin"/>
          <w:b/>
          <w:color w:val="FF0000"/>
        </w:rPr>
        <w:t>Your Initiative 3</w:t>
      </w:r>
    </w:p>
    <w:p w14:paraId="0000001B" w14:textId="77777777" w:rsidR="002C7496" w:rsidRDefault="00000000">
      <w:pPr>
        <w:numPr>
          <w:ilvl w:val="0"/>
          <w:numId w:val="3"/>
        </w:numPr>
        <w:spacing w:before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1</w:t>
      </w:r>
    </w:p>
    <w:p w14:paraId="0000001C" w14:textId="77777777" w:rsidR="002C7496" w:rsidRDefault="00000000">
      <w:pPr>
        <w:numPr>
          <w:ilvl w:val="0"/>
          <w:numId w:val="3"/>
        </w:numPr>
        <w:spacing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  <w:color w:val="FF0000"/>
        </w:rPr>
        <w:t>Session/Track 2</w:t>
      </w:r>
    </w:p>
    <w:p w14:paraId="0000001D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After the conference, I plan to share a detailed summary of key take-aways, best practices and action plans to tackle our team’s critical priorities.</w:t>
      </w:r>
    </w:p>
    <w:p w14:paraId="0000001E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Here’s what past attendees have said:</w:t>
      </w:r>
    </w:p>
    <w:p w14:paraId="603108E6" w14:textId="77777777" w:rsidR="008C68C8" w:rsidRPr="008C68C8" w:rsidRDefault="008C68C8">
      <w:pPr>
        <w:spacing w:before="240" w:after="240"/>
        <w:rPr>
          <w:rFonts w:ascii="Libre Franklin" w:eastAsia="Libre Franklin" w:hAnsi="Libre Franklin" w:cs="Libre Franklin"/>
          <w:i/>
        </w:rPr>
      </w:pPr>
      <w:r w:rsidRPr="008C68C8">
        <w:rPr>
          <w:rFonts w:ascii="Libre Franklin" w:eastAsia="Libre Franklin" w:hAnsi="Libre Franklin" w:cs="Libre Franklin"/>
          <w:b/>
          <w:bCs/>
          <w:i/>
        </w:rPr>
        <w:t>“Gartner IT Symposium, Gold Coast, what can I say — (It’s) fantastic! Great conference, amazing speakers and great location. Let the change begin!”</w:t>
      </w:r>
      <w:r w:rsidRPr="008C68C8">
        <w:rPr>
          <w:rFonts w:ascii="Libre Franklin" w:eastAsia="Libre Franklin" w:hAnsi="Libre Franklin" w:cs="Libre Franklin"/>
          <w:i/>
        </w:rPr>
        <w:t xml:space="preserve"> </w:t>
      </w:r>
    </w:p>
    <w:p w14:paraId="00000020" w14:textId="4658FE13" w:rsidR="002C7496" w:rsidRDefault="008C68C8">
      <w:pPr>
        <w:spacing w:before="240" w:after="240"/>
        <w:rPr>
          <w:rFonts w:ascii="Libre Franklin" w:eastAsia="Libre Franklin" w:hAnsi="Libre Franklin" w:cs="Libre Franklin"/>
        </w:rPr>
      </w:pPr>
      <w:r w:rsidRPr="008C68C8">
        <w:rPr>
          <w:rFonts w:ascii="Libre Franklin" w:eastAsia="Libre Franklin" w:hAnsi="Libre Franklin" w:cs="Libre Franklin"/>
          <w:b/>
          <w:bCs/>
          <w:i/>
        </w:rPr>
        <w:lastRenderedPageBreak/>
        <w:t>Joanne Cooper</w:t>
      </w:r>
      <w:r w:rsidRPr="008C68C8">
        <w:rPr>
          <w:rFonts w:ascii="Libre Franklin" w:eastAsia="Libre Franklin" w:hAnsi="Libre Franklin" w:cs="Libre Franklin"/>
          <w:b/>
          <w:bCs/>
          <w:i/>
        </w:rPr>
        <w:br/>
        <w:t>Director, Department of</w:t>
      </w:r>
      <w:r w:rsidRPr="008C68C8">
        <w:rPr>
          <w:rFonts w:ascii="Libre Franklin" w:eastAsia="Libre Franklin" w:hAnsi="Libre Franklin" w:cs="Libre Franklin"/>
          <w:b/>
          <w:bCs/>
          <w:i/>
        </w:rPr>
        <w:br/>
        <w:t>Health and Aged Care</w:t>
      </w:r>
      <w:r>
        <w:rPr>
          <w:rFonts w:ascii="Libre Franklin" w:eastAsia="Libre Franklin" w:hAnsi="Libre Franklin" w:cs="Libre Franklin"/>
        </w:rPr>
        <w:br/>
      </w:r>
    </w:p>
    <w:p w14:paraId="00000021" w14:textId="77777777" w:rsidR="002C7496" w:rsidRDefault="00000000">
      <w:pPr>
        <w:pStyle w:val="Heading2"/>
        <w:spacing w:before="240" w:after="240"/>
        <w:rPr>
          <w:rFonts w:ascii="Libre Franklin" w:eastAsia="Libre Franklin" w:hAnsi="Libre Franklin" w:cs="Libre Franklin"/>
          <w:b/>
          <w:sz w:val="22"/>
          <w:szCs w:val="22"/>
        </w:rPr>
      </w:pPr>
      <w:bookmarkStart w:id="0" w:name="_5z63fsmbys0" w:colFirst="0" w:colLast="0"/>
      <w:bookmarkEnd w:id="0"/>
      <w:r>
        <w:rPr>
          <w:rFonts w:ascii="Libre Franklin" w:eastAsia="Libre Franklin" w:hAnsi="Libre Franklin" w:cs="Libre Franklin"/>
          <w:b/>
          <w:sz w:val="22"/>
          <w:szCs w:val="22"/>
        </w:rPr>
        <w:t xml:space="preserve">Pricing </w:t>
      </w:r>
    </w:p>
    <w:p w14:paraId="00000022" w14:textId="3FD1FA36" w:rsidR="002C7496" w:rsidRPr="008C68C8" w:rsidRDefault="00000000">
      <w:pPr>
        <w:spacing w:before="240" w:after="240"/>
        <w:rPr>
          <w:rFonts w:ascii="Libre Franklin" w:eastAsia="Libre Franklin" w:hAnsi="Libre Franklin" w:cs="Libre Franklin"/>
          <w:b/>
          <w:bCs/>
          <w:color w:val="9900FF"/>
          <w:lang w:val="en-IN"/>
        </w:rPr>
      </w:pPr>
      <w:r>
        <w:rPr>
          <w:rFonts w:ascii="Libre Franklin" w:eastAsia="Libre Franklin" w:hAnsi="Libre Franklin" w:cs="Libre Franklin"/>
        </w:rPr>
        <w:t xml:space="preserve">The conference pass costs 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AU$5,</w:t>
      </w:r>
      <w:r w:rsidR="009E55FE">
        <w:rPr>
          <w:rFonts w:ascii="Libre Franklin" w:eastAsia="Libre Franklin" w:hAnsi="Libre Franklin" w:cs="Libre Franklin"/>
          <w:b/>
          <w:bCs/>
          <w:color w:val="9900FF"/>
          <w:lang w:val="en-IN"/>
        </w:rPr>
        <w:t>950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 xml:space="preserve"> +GST</w:t>
      </w:r>
      <w:r w:rsid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 xml:space="preserve"> </w:t>
      </w:r>
      <w:r>
        <w:rPr>
          <w:rFonts w:ascii="Libre Franklin" w:eastAsia="Libre Franklin" w:hAnsi="Libre Franklin" w:cs="Libre Franklin"/>
        </w:rPr>
        <w:t xml:space="preserve">but the rate ________  </w:t>
      </w:r>
    </w:p>
    <w:p w14:paraId="00000023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>[Insert one of the following options]</w:t>
      </w:r>
    </w:p>
    <w:p w14:paraId="00000024" w14:textId="0A4BAEF7" w:rsidR="002C7496" w:rsidRDefault="00000000">
      <w:pPr>
        <w:numPr>
          <w:ilvl w:val="0"/>
          <w:numId w:val="1"/>
        </w:numPr>
        <w:spacing w:before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 xml:space="preserve">Option A: </w:t>
      </w:r>
      <w:r w:rsidR="00CC518D" w:rsidRPr="00CC518D">
        <w:rPr>
          <w:rFonts w:ascii="Libre Franklin" w:eastAsia="Libre Franklin" w:hAnsi="Libre Franklin" w:cs="Libre Franklin"/>
        </w:rPr>
        <w:t>can be reduced by applying a prepaid Gartner IT Symposium ticket or Gartner IT Summit-Flexible ticket</w:t>
      </w:r>
    </w:p>
    <w:p w14:paraId="00000025" w14:textId="77777777" w:rsidR="002C7496" w:rsidRDefault="00000000">
      <w:pPr>
        <w:numPr>
          <w:ilvl w:val="0"/>
          <w:numId w:val="1"/>
        </w:numPr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  <w:color w:val="FF0000"/>
        </w:rPr>
        <w:t>Option B:</w:t>
      </w:r>
      <w:r>
        <w:rPr>
          <w:rFonts w:ascii="Libre Franklin" w:eastAsia="Libre Franklin" w:hAnsi="Libre Franklin" w:cs="Libre Franklin"/>
        </w:rPr>
        <w:t xml:space="preserve"> can be significantly reduced by registering through a Gartner account representative.</w:t>
      </w:r>
    </w:p>
    <w:p w14:paraId="00000026" w14:textId="167CE985" w:rsidR="002C7496" w:rsidRPr="008C68C8" w:rsidRDefault="00000000" w:rsidP="008C68C8">
      <w:pPr>
        <w:numPr>
          <w:ilvl w:val="0"/>
          <w:numId w:val="1"/>
        </w:numPr>
        <w:rPr>
          <w:rFonts w:ascii="Libre Franklin" w:eastAsia="Libre Franklin" w:hAnsi="Libre Franklin" w:cs="Libre Franklin"/>
          <w:b/>
          <w:bCs/>
          <w:color w:val="9900FF"/>
          <w:lang w:val="en-IN"/>
        </w:rPr>
      </w:pPr>
      <w:r>
        <w:rPr>
          <w:rFonts w:ascii="Libre Franklin" w:eastAsia="Libre Franklin" w:hAnsi="Libre Franklin" w:cs="Libre Franklin"/>
          <w:color w:val="FF0000"/>
        </w:rPr>
        <w:t>Option C:</w:t>
      </w:r>
      <w:r>
        <w:rPr>
          <w:rFonts w:ascii="Libre Franklin" w:eastAsia="Libre Franklin" w:hAnsi="Libre Franklin" w:cs="Libre Franklin"/>
        </w:rPr>
        <w:t xml:space="preserve"> for public-sector organizations, is discounted to 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AU$4,</w:t>
      </w:r>
      <w:r w:rsidR="009E55FE">
        <w:rPr>
          <w:rFonts w:ascii="Libre Franklin" w:eastAsia="Libre Franklin" w:hAnsi="Libre Franklin" w:cs="Libre Franklin"/>
          <w:b/>
          <w:bCs/>
          <w:color w:val="9900FF"/>
          <w:lang w:val="en-IN"/>
        </w:rPr>
        <w:t>9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75 +GST</w:t>
      </w:r>
      <w:r w:rsid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.</w:t>
      </w:r>
    </w:p>
    <w:p w14:paraId="00000027" w14:textId="6C05BF34" w:rsidR="002C7496" w:rsidRPr="008C68C8" w:rsidRDefault="00000000" w:rsidP="008C68C8">
      <w:pPr>
        <w:numPr>
          <w:ilvl w:val="0"/>
          <w:numId w:val="1"/>
        </w:numPr>
        <w:spacing w:after="240"/>
        <w:rPr>
          <w:rFonts w:ascii="Libre Franklin" w:eastAsia="Libre Franklin" w:hAnsi="Libre Franklin" w:cs="Libre Franklin"/>
          <w:b/>
          <w:bCs/>
          <w:color w:val="9900FF"/>
          <w:lang w:val="en-IN"/>
        </w:rPr>
      </w:pPr>
      <w:r>
        <w:rPr>
          <w:rFonts w:ascii="Libre Franklin" w:eastAsia="Libre Franklin" w:hAnsi="Libre Franklin" w:cs="Libre Franklin"/>
          <w:color w:val="FF0000"/>
        </w:rPr>
        <w:t>Option D:</w:t>
      </w:r>
      <w:r>
        <w:rPr>
          <w:rFonts w:ascii="Libre Franklin" w:eastAsia="Libre Franklin" w:hAnsi="Libre Franklin" w:cs="Libre Franklin"/>
        </w:rPr>
        <w:t xml:space="preserve"> is currently being offered at early bird pricing and is discounted to 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AU$5,</w:t>
      </w:r>
      <w:r w:rsidR="009E55FE">
        <w:rPr>
          <w:rFonts w:ascii="Libre Franklin" w:eastAsia="Libre Franklin" w:hAnsi="Libre Franklin" w:cs="Libre Franklin"/>
          <w:b/>
          <w:bCs/>
          <w:color w:val="9900FF"/>
          <w:lang w:val="en-IN"/>
        </w:rPr>
        <w:t>2</w:t>
      </w:r>
      <w:r w:rsidR="008C68C8" w:rsidRP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>25 +GST</w:t>
      </w:r>
      <w:r w:rsidR="008C68C8">
        <w:rPr>
          <w:rFonts w:ascii="Libre Franklin" w:eastAsia="Libre Franklin" w:hAnsi="Libre Franklin" w:cs="Libre Franklin"/>
          <w:b/>
          <w:bCs/>
          <w:color w:val="9900FF"/>
          <w:lang w:val="en-IN"/>
        </w:rPr>
        <w:t xml:space="preserve"> </w:t>
      </w:r>
      <w:r w:rsidRPr="008C68C8">
        <w:rPr>
          <w:rFonts w:ascii="Libre Franklin" w:eastAsia="Libre Franklin" w:hAnsi="Libre Franklin" w:cs="Libre Franklin"/>
        </w:rPr>
        <w:t xml:space="preserve">until </w:t>
      </w:r>
      <w:r w:rsidR="008C68C8" w:rsidRPr="008C68C8">
        <w:rPr>
          <w:rFonts w:ascii="Libre Franklin" w:eastAsia="Libre Franklin" w:hAnsi="Libre Franklin" w:cs="Libre Franklin"/>
          <w:color w:val="9900FF"/>
        </w:rPr>
        <w:t>1</w:t>
      </w:r>
      <w:r w:rsidR="009E55FE">
        <w:rPr>
          <w:rFonts w:ascii="Libre Franklin" w:eastAsia="Libre Franklin" w:hAnsi="Libre Franklin" w:cs="Libre Franklin"/>
          <w:color w:val="9900FF"/>
        </w:rPr>
        <w:t>7</w:t>
      </w:r>
      <w:r w:rsidR="008C68C8" w:rsidRPr="008C68C8">
        <w:rPr>
          <w:rFonts w:ascii="Libre Franklin" w:eastAsia="Libre Franklin" w:hAnsi="Libre Franklin" w:cs="Libre Franklin"/>
          <w:color w:val="9900FF"/>
        </w:rPr>
        <w:t xml:space="preserve"> July 202</w:t>
      </w:r>
      <w:r w:rsidR="009E55FE">
        <w:rPr>
          <w:rFonts w:ascii="Libre Franklin" w:eastAsia="Libre Franklin" w:hAnsi="Libre Franklin" w:cs="Libre Franklin"/>
          <w:color w:val="9900FF"/>
        </w:rPr>
        <w:t>6</w:t>
      </w:r>
      <w:r w:rsidR="008C68C8">
        <w:rPr>
          <w:rFonts w:ascii="Libre Franklin" w:eastAsia="Libre Franklin" w:hAnsi="Libre Franklin" w:cs="Libre Franklin"/>
          <w:color w:val="9900FF"/>
        </w:rPr>
        <w:t>.</w:t>
      </w:r>
    </w:p>
    <w:p w14:paraId="00000028" w14:textId="28929DC3" w:rsidR="002C7496" w:rsidRPr="00BB09FD" w:rsidRDefault="00000000">
      <w:pPr>
        <w:spacing w:before="240" w:after="240"/>
        <w:rPr>
          <w:rFonts w:ascii="Libre Franklin" w:eastAsia="Libre Franklin" w:hAnsi="Libre Franklin" w:cs="Libre Franklin"/>
          <w:color w:val="9900FF"/>
          <w:lang w:val="en-IN"/>
        </w:rPr>
      </w:pPr>
      <w:r>
        <w:rPr>
          <w:rFonts w:ascii="Libre Franklin" w:eastAsia="Libre Franklin" w:hAnsi="Libre Franklin" w:cs="Libre Franklin"/>
        </w:rPr>
        <w:t xml:space="preserve">If you have any questions or need more info, just let me know. You can also take a look at </w:t>
      </w:r>
      <w:hyperlink r:id="rId8" w:tgtFrame="_blank" w:history="1"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Gartner IT Symposium/</w:t>
        </w:r>
        <w:proofErr w:type="spellStart"/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Xpo</w:t>
        </w:r>
        <w:proofErr w:type="spellEnd"/>
        <w:r w:rsidR="008C68C8" w:rsidRPr="008C68C8">
          <w:rPr>
            <w:rStyle w:val="Hyperlink"/>
            <w:rFonts w:ascii="Libre Franklin" w:eastAsia="Libre Franklin" w:hAnsi="Libre Franklin" w:cs="Libre Franklin"/>
            <w:b/>
            <w:bCs/>
            <w:lang w:val="en-IN"/>
          </w:rPr>
          <w:t>™ .</w:t>
        </w:r>
      </w:hyperlink>
      <w:r>
        <w:rPr>
          <w:rFonts w:ascii="Libre Franklin" w:eastAsia="Libre Franklin" w:hAnsi="Libre Franklin" w:cs="Libre Franklin"/>
        </w:rPr>
        <w:t xml:space="preserve"> website for more details.</w:t>
      </w:r>
      <w:r>
        <w:rPr>
          <w:rFonts w:ascii="Libre Franklin" w:eastAsia="Libre Franklin" w:hAnsi="Libre Franklin" w:cs="Libre Franklin"/>
          <w:b/>
        </w:rPr>
        <w:t xml:space="preserve"> It’d be great to hear back from you by </w:t>
      </w:r>
      <w:r>
        <w:rPr>
          <w:rFonts w:ascii="Libre Franklin" w:eastAsia="Libre Franklin" w:hAnsi="Libre Franklin" w:cs="Libre Franklin"/>
          <w:b/>
          <w:color w:val="FF0000"/>
        </w:rPr>
        <w:t>[DATE]</w:t>
      </w:r>
      <w:r>
        <w:rPr>
          <w:rFonts w:ascii="Libre Franklin" w:eastAsia="Libre Franklin" w:hAnsi="Libre Franklin" w:cs="Libre Franklin"/>
          <w:b/>
        </w:rPr>
        <w:t xml:space="preserve"> so I can lock in the best travel and hotel rates.</w:t>
      </w:r>
    </w:p>
    <w:p w14:paraId="00000029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</w:rPr>
      </w:pPr>
      <w:r>
        <w:rPr>
          <w:rFonts w:ascii="Libre Franklin" w:eastAsia="Libre Franklin" w:hAnsi="Libre Franklin" w:cs="Libre Franklin"/>
        </w:rPr>
        <w:t>Thanks for considering this and looking forward to your thoughts.</w:t>
      </w:r>
    </w:p>
    <w:p w14:paraId="0000002A" w14:textId="77777777" w:rsidR="002C7496" w:rsidRDefault="00000000">
      <w:pPr>
        <w:spacing w:before="240" w:after="240"/>
        <w:rPr>
          <w:rFonts w:ascii="Libre Franklin" w:eastAsia="Libre Franklin" w:hAnsi="Libre Franklin" w:cs="Libre Franklin"/>
          <w:color w:val="FF0000"/>
        </w:rPr>
      </w:pPr>
      <w:r>
        <w:rPr>
          <w:rFonts w:ascii="Libre Franklin" w:eastAsia="Libre Franklin" w:hAnsi="Libre Franklin" w:cs="Libre Franklin"/>
        </w:rPr>
        <w:t>Best,</w:t>
      </w:r>
      <w:r>
        <w:rPr>
          <w:rFonts w:ascii="Libre Franklin" w:eastAsia="Libre Franklin" w:hAnsi="Libre Franklin" w:cs="Libre Franklin"/>
        </w:rPr>
        <w:br/>
      </w:r>
      <w:r>
        <w:rPr>
          <w:rFonts w:ascii="Libre Franklin" w:eastAsia="Libre Franklin" w:hAnsi="Libre Franklin" w:cs="Libre Franklin"/>
          <w:color w:val="FF0000"/>
        </w:rPr>
        <w:t>[Name]</w:t>
      </w:r>
    </w:p>
    <w:sectPr w:rsidR="002C749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33DE1" w14:textId="77777777" w:rsidR="00DC0961" w:rsidRDefault="00DC0961">
      <w:pPr>
        <w:spacing w:line="240" w:lineRule="auto"/>
      </w:pPr>
      <w:r>
        <w:separator/>
      </w:r>
    </w:p>
  </w:endnote>
  <w:endnote w:type="continuationSeparator" w:id="0">
    <w:p w14:paraId="6F9062B5" w14:textId="77777777" w:rsidR="00DC0961" w:rsidRDefault="00DC09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charset w:val="00"/>
    <w:family w:val="auto"/>
    <w:pitch w:val="variable"/>
    <w:sig w:usb0="A00000FF" w:usb1="4000205B" w:usb2="00000000" w:usb3="00000000" w:csb0="00000193" w:csb1="00000000"/>
    <w:embedRegular r:id="rId1" w:fontKey="{148D0853-D0EA-4FAD-AF90-D81B2F9C99FC}"/>
    <w:embedBold r:id="rId2" w:fontKey="{07E2CBBD-4934-4DAD-B874-5027252E5B46}"/>
    <w:embedItalic r:id="rId3" w:fontKey="{FA639B80-D3C4-4189-9364-2CC23767CD58}"/>
    <w:embedBoldItalic r:id="rId4" w:fontKey="{72A61A2B-2F57-4700-BDD1-2DE1408983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D870615-3AF7-45BE-81D5-9633EF3BB68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6C38B29-6D6D-4375-B3C2-C1CBB4C146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DA8082" w14:textId="77777777" w:rsidR="00DC0961" w:rsidRDefault="00DC0961">
      <w:pPr>
        <w:spacing w:line="240" w:lineRule="auto"/>
      </w:pPr>
      <w:r>
        <w:separator/>
      </w:r>
    </w:p>
  </w:footnote>
  <w:footnote w:type="continuationSeparator" w:id="0">
    <w:p w14:paraId="77FBC228" w14:textId="77777777" w:rsidR="00DC0961" w:rsidRDefault="00DC09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2C7496" w:rsidRDefault="002C7496"/>
  <w:p w14:paraId="0000002C" w14:textId="77777777" w:rsidR="002C7496" w:rsidRDefault="002C7496"/>
  <w:p w14:paraId="0000002D" w14:textId="77777777" w:rsidR="002C7496" w:rsidRDefault="002C749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794AA2"/>
    <w:multiLevelType w:val="multilevel"/>
    <w:tmpl w:val="CCB25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06C0666"/>
    <w:multiLevelType w:val="multilevel"/>
    <w:tmpl w:val="6CA69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9B5C77"/>
    <w:multiLevelType w:val="multilevel"/>
    <w:tmpl w:val="FBC8A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07551099">
    <w:abstractNumId w:val="1"/>
  </w:num>
  <w:num w:numId="2" w16cid:durableId="161897102">
    <w:abstractNumId w:val="2"/>
  </w:num>
  <w:num w:numId="3" w16cid:durableId="971860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496"/>
    <w:rsid w:val="00051A89"/>
    <w:rsid w:val="00245DCB"/>
    <w:rsid w:val="002C7496"/>
    <w:rsid w:val="00343F23"/>
    <w:rsid w:val="00551CDB"/>
    <w:rsid w:val="008C68C8"/>
    <w:rsid w:val="00974EB9"/>
    <w:rsid w:val="009E55FE"/>
    <w:rsid w:val="00BB09FD"/>
    <w:rsid w:val="00CC518D"/>
    <w:rsid w:val="00DC0961"/>
    <w:rsid w:val="00ED688D"/>
    <w:rsid w:val="00EF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DA198"/>
  <w15:docId w15:val="{DE65061C-2C6F-4A98-BE59-D5EAD51CA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8C68C8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C68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6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gartnerformarketers.com/e/er?utm_campaign=EVT_ANZ_2025_PS33_BB_E4_SEEDS&amp;utm_medium=email&amp;utm_source=Eloqua&amp;s=1849907385&amp;lid=14545&amp;elqTrackId=eed65d8b293c44fdbf700eb0a9257a33&amp;elq=7856459ab1e946c8b2b71f472d87838e&amp;elqaid=126059&amp;elqat=1&amp;elqak=8AF55CFD43CD3EDBF004DFF16266902773CE25895174109C03612656207DD3C9C4E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pp.gartnerformarketers.com/e/er?utm_campaign=EVT_ANZ_2025_PS33_BB_E4_SEEDS&amp;utm_medium=email&amp;utm_source=Eloqua&amp;s=1849907385&amp;lid=14545&amp;elqTrackId=eed65d8b293c44fdbf700eb0a9257a33&amp;elq=7856459ab1e946c8b2b71f472d87838e&amp;elqaid=126059&amp;elqat=1&amp;elqak=8AF55CFD43CD3EDBF004DFF16266902773CE25895174109C03612656207DD3C9C4E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7197</TotalTime>
  <Pages>2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Aditi Talekar</cp:lastModifiedBy>
  <cp:revision>5</cp:revision>
  <dcterms:created xsi:type="dcterms:W3CDTF">2025-05-21T06:39:00Z</dcterms:created>
  <dcterms:modified xsi:type="dcterms:W3CDTF">2026-06-18T12:04:00Z</dcterms:modified>
</cp:coreProperties>
</file>