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20" w14:textId="77777777" w:rsidR="00050EDE" w:rsidRDefault="00050EDE">
      <w:pPr>
        <w:rPr>
          <w:rFonts w:ascii="Calibri" w:eastAsia="Calibri" w:hAnsi="Calibri" w:cs="Calibri"/>
        </w:rPr>
      </w:pPr>
      <w:bookmarkStart w:id="0" w:name="_c9xoukqnmsd" w:colFirst="0" w:colLast="0"/>
      <w:bookmarkEnd w:id="0"/>
    </w:p>
    <w:p w14:paraId="00000021" w14:textId="53C52DC4" w:rsidR="00050EDE" w:rsidRDefault="00000000">
      <w:pPr>
        <w:spacing w:before="240" w:after="240" w:line="240" w:lineRule="auto"/>
        <w:rPr>
          <w:rFonts w:ascii="Calibri" w:eastAsia="Calibri" w:hAnsi="Calibri" w:cs="Calibri"/>
          <w:sz w:val="24"/>
          <w:szCs w:val="24"/>
        </w:rPr>
      </w:pPr>
      <w:r>
        <w:rPr>
          <w:rFonts w:ascii="Calibri" w:eastAsia="Calibri" w:hAnsi="Calibri" w:cs="Calibri"/>
          <w:b/>
          <w:bCs/>
          <w:sz w:val="24"/>
          <w:szCs w:val="24"/>
        </w:rPr>
        <w:t>Subject</w:t>
      </w:r>
      <w:r>
        <w:rPr>
          <w:rFonts w:ascii="Calibri" w:eastAsia="Calibri" w:hAnsi="Calibri" w:cs="Calibri"/>
          <w:sz w:val="24"/>
          <w:szCs w:val="24"/>
        </w:rPr>
        <w:t>: Approval request to attend Gartner IT Symposium</w:t>
      </w:r>
      <w:r w:rsidR="00364EFA">
        <w:rPr>
          <w:rFonts w:ascii="Calibri" w:eastAsia="Calibri" w:hAnsi="Calibri" w:cs="Calibri"/>
          <w:sz w:val="24"/>
          <w:szCs w:val="24"/>
        </w:rPr>
        <w:t>/</w:t>
      </w:r>
      <w:proofErr w:type="spellStart"/>
      <w:r>
        <w:rPr>
          <w:rFonts w:ascii="Calibri" w:eastAsia="Calibri" w:hAnsi="Calibri" w:cs="Calibri"/>
          <w:sz w:val="24"/>
          <w:szCs w:val="24"/>
        </w:rPr>
        <w:t>Xpo</w:t>
      </w:r>
      <w:proofErr w:type="spellEnd"/>
      <w:r>
        <w:rPr>
          <w:rFonts w:ascii="Calibri" w:eastAsia="Calibri" w:hAnsi="Calibri" w:cs="Calibri"/>
          <w:sz w:val="24"/>
          <w:szCs w:val="24"/>
        </w:rPr>
        <w:t>™ 2026 conference</w:t>
      </w:r>
    </w:p>
    <w:p w14:paraId="00000022" w14:textId="77777777" w:rsidR="00050ED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Hi </w:t>
      </w:r>
      <w:r>
        <w:rPr>
          <w:rFonts w:ascii="Calibri" w:eastAsia="Calibri" w:hAnsi="Calibri" w:cs="Calibri"/>
          <w:color w:val="FF0000"/>
          <w:sz w:val="24"/>
          <w:szCs w:val="24"/>
        </w:rPr>
        <w:t>[NAME]</w:t>
      </w:r>
      <w:r>
        <w:rPr>
          <w:rFonts w:ascii="Calibri" w:eastAsia="Calibri" w:hAnsi="Calibri" w:cs="Calibri"/>
          <w:sz w:val="24"/>
          <w:szCs w:val="24"/>
        </w:rPr>
        <w:t>,</w:t>
      </w:r>
    </w:p>
    <w:p w14:paraId="00000023" w14:textId="77777777" w:rsidR="00050ED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I’m requesting approval to attend </w:t>
      </w:r>
      <w:hyperlink r:id="rId7">
        <w:r w:rsidR="00050EDE">
          <w:rPr>
            <w:rFonts w:ascii="Calibri" w:eastAsia="Calibri" w:hAnsi="Calibri" w:cs="Calibri"/>
            <w:color w:val="1155CC"/>
            <w:sz w:val="24"/>
            <w:szCs w:val="24"/>
            <w:u w:val="single"/>
          </w:rPr>
          <w:t>Gartner IT Symposium/</w:t>
        </w:r>
        <w:proofErr w:type="spellStart"/>
        <w:r w:rsidR="00050EDE">
          <w:rPr>
            <w:rFonts w:ascii="Calibri" w:eastAsia="Calibri" w:hAnsi="Calibri" w:cs="Calibri"/>
            <w:color w:val="1155CC"/>
            <w:sz w:val="24"/>
            <w:szCs w:val="24"/>
            <w:u w:val="single"/>
          </w:rPr>
          <w:t>Xpo</w:t>
        </w:r>
        <w:proofErr w:type="spellEnd"/>
        <w:r w:rsidR="00050EDE">
          <w:rPr>
            <w:rFonts w:ascii="Calibri" w:eastAsia="Calibri" w:hAnsi="Calibri" w:cs="Calibri"/>
            <w:color w:val="1155CC"/>
            <w:sz w:val="24"/>
            <w:szCs w:val="24"/>
            <w:u w:val="single"/>
          </w:rPr>
          <w:t>™ 2026 conference, 9 - 12 November, in Barcelona, Spain</w:t>
        </w:r>
      </w:hyperlink>
      <w:r>
        <w:rPr>
          <w:rFonts w:ascii="Calibri" w:eastAsia="Calibri" w:hAnsi="Calibri" w:cs="Calibri"/>
          <w:sz w:val="24"/>
          <w:szCs w:val="24"/>
        </w:rPr>
        <w:t>. This annual Gartner conference for CIOs and IT executives is a great opportunity to explore the latest technology insights, engage with industry leaders on best practices and meet with Gartner analysts one-on-one to refine our strategies and approaches to advance our goals.</w:t>
      </w:r>
    </w:p>
    <w:p w14:paraId="00000024" w14:textId="77777777" w:rsidR="00050ED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I’ll also network with peers to learn how they are tackling their toughest challenges and meet leading innovative solution providers to experience demos of their latest tech and assess options based on our goals.</w:t>
      </w:r>
    </w:p>
    <w:p w14:paraId="00000025" w14:textId="77777777" w:rsidR="00050ED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The conference pass costs €7,225</w:t>
      </w:r>
      <w:r>
        <w:rPr>
          <w:rFonts w:ascii="Calibri" w:eastAsia="Calibri" w:hAnsi="Calibri" w:cs="Calibri"/>
          <w:b/>
          <w:bCs/>
          <w:color w:val="002856"/>
          <w:sz w:val="24"/>
          <w:szCs w:val="24"/>
        </w:rPr>
        <w:t>,</w:t>
      </w:r>
      <w:r>
        <w:rPr>
          <w:rFonts w:ascii="Calibri" w:eastAsia="Calibri" w:hAnsi="Calibri" w:cs="Calibri"/>
          <w:sz w:val="24"/>
          <w:szCs w:val="24"/>
        </w:rPr>
        <w:t xml:space="preserve"> but the rate ________ </w:t>
      </w:r>
    </w:p>
    <w:p w14:paraId="00000026" w14:textId="77777777" w:rsidR="00050EDE"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[Insert one of the following options]</w:t>
      </w:r>
    </w:p>
    <w:p w14:paraId="00000027" w14:textId="77777777" w:rsidR="00050EDE" w:rsidRDefault="00000000">
      <w:pPr>
        <w:numPr>
          <w:ilvl w:val="0"/>
          <w:numId w:val="1"/>
        </w:numPr>
        <w:spacing w:before="240"/>
        <w:rPr>
          <w:rFonts w:ascii="Calibri" w:eastAsia="Calibri" w:hAnsi="Calibri" w:cs="Calibri"/>
          <w:sz w:val="24"/>
          <w:szCs w:val="24"/>
        </w:rPr>
      </w:pPr>
      <w:r>
        <w:rPr>
          <w:rFonts w:ascii="Calibri" w:eastAsia="Calibri" w:hAnsi="Calibri" w:cs="Calibri"/>
          <w:color w:val="FF0000"/>
          <w:sz w:val="24"/>
          <w:szCs w:val="24"/>
        </w:rPr>
        <w:t xml:space="preserve">Option A: </w:t>
      </w:r>
      <w:r>
        <w:rPr>
          <w:rFonts w:ascii="Calibri" w:eastAsia="Calibri" w:hAnsi="Calibri" w:cs="Calibri"/>
          <w:sz w:val="24"/>
          <w:szCs w:val="24"/>
        </w:rPr>
        <w:t xml:space="preserve">can be reduced by </w:t>
      </w:r>
      <w:proofErr w:type="gramStart"/>
      <w:r>
        <w:rPr>
          <w:rFonts w:ascii="Calibri" w:eastAsia="Calibri" w:hAnsi="Calibri" w:cs="Calibri"/>
          <w:sz w:val="24"/>
          <w:szCs w:val="24"/>
        </w:rPr>
        <w:t>applying</w:t>
      </w:r>
      <w:proofErr w:type="gramEnd"/>
      <w:r>
        <w:rPr>
          <w:rFonts w:ascii="Calibri" w:eastAsia="Calibri" w:hAnsi="Calibri" w:cs="Calibri"/>
          <w:sz w:val="24"/>
          <w:szCs w:val="24"/>
        </w:rPr>
        <w:t xml:space="preserve"> a prepaid Gartner ticket(s).</w:t>
      </w:r>
    </w:p>
    <w:p w14:paraId="00000028" w14:textId="77777777" w:rsidR="00050EDE" w:rsidRDefault="00000000">
      <w:pPr>
        <w:numPr>
          <w:ilvl w:val="0"/>
          <w:numId w:val="1"/>
        </w:numPr>
        <w:rPr>
          <w:rFonts w:ascii="Calibri" w:eastAsia="Calibri" w:hAnsi="Calibri" w:cs="Calibri"/>
          <w:sz w:val="24"/>
          <w:szCs w:val="24"/>
        </w:rPr>
      </w:pPr>
      <w:r>
        <w:rPr>
          <w:rFonts w:ascii="Calibri" w:eastAsia="Calibri" w:hAnsi="Calibri" w:cs="Calibri"/>
          <w:color w:val="FF0000"/>
          <w:sz w:val="24"/>
          <w:szCs w:val="24"/>
        </w:rPr>
        <w:t>Option B:</w:t>
      </w:r>
      <w:r>
        <w:rPr>
          <w:rFonts w:ascii="Calibri" w:eastAsia="Calibri" w:hAnsi="Calibri" w:cs="Calibri"/>
          <w:sz w:val="24"/>
          <w:szCs w:val="24"/>
        </w:rPr>
        <w:t xml:space="preserve"> can be significantly reduced by registering through a Gartner account representative.</w:t>
      </w:r>
    </w:p>
    <w:p w14:paraId="00000029" w14:textId="77777777" w:rsidR="00050EDE" w:rsidRDefault="00000000">
      <w:pPr>
        <w:numPr>
          <w:ilvl w:val="0"/>
          <w:numId w:val="1"/>
        </w:numPr>
        <w:spacing w:after="240"/>
        <w:rPr>
          <w:rFonts w:ascii="Calibri" w:eastAsia="Calibri" w:hAnsi="Calibri" w:cs="Calibri"/>
          <w:sz w:val="24"/>
          <w:szCs w:val="24"/>
        </w:rPr>
      </w:pPr>
      <w:r>
        <w:rPr>
          <w:rFonts w:ascii="Calibri" w:eastAsia="Calibri" w:hAnsi="Calibri" w:cs="Calibri"/>
          <w:color w:val="FF0000"/>
          <w:sz w:val="24"/>
          <w:szCs w:val="24"/>
        </w:rPr>
        <w:t>Option C:</w:t>
      </w:r>
      <w:r>
        <w:rPr>
          <w:rFonts w:ascii="Calibri" w:eastAsia="Calibri" w:hAnsi="Calibri" w:cs="Calibri"/>
          <w:sz w:val="24"/>
          <w:szCs w:val="24"/>
        </w:rPr>
        <w:t xml:space="preserve"> for public-sector organizations,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discounted to €5,525.</w:t>
      </w:r>
    </w:p>
    <w:p w14:paraId="0000002A" w14:textId="77777777" w:rsidR="00050EDE" w:rsidRDefault="00000000">
      <w:pPr>
        <w:spacing w:before="240" w:after="240"/>
        <w:rPr>
          <w:rFonts w:ascii="Calibri" w:eastAsia="Calibri" w:hAnsi="Calibri" w:cs="Calibri"/>
          <w:sz w:val="24"/>
          <w:szCs w:val="24"/>
        </w:rPr>
      </w:pPr>
      <w:r>
        <w:rPr>
          <w:rFonts w:ascii="Calibri" w:eastAsia="Calibri" w:hAnsi="Calibri" w:cs="Calibri"/>
          <w:sz w:val="24"/>
          <w:szCs w:val="24"/>
        </w:rPr>
        <w:t>Here’s a quick look at how a few of the sessions align with what we’re working on:</w:t>
      </w:r>
    </w:p>
    <w:p w14:paraId="0000002B" w14:textId="77777777" w:rsidR="00050EDE"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1</w:t>
      </w:r>
    </w:p>
    <w:p w14:paraId="0000002C" w14:textId="77777777" w:rsidR="00050EDE"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2D" w14:textId="77777777" w:rsidR="00050EDE"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2E" w14:textId="77777777" w:rsidR="00050EDE"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2</w:t>
      </w:r>
    </w:p>
    <w:p w14:paraId="0000002F" w14:textId="77777777" w:rsidR="00050EDE"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30" w14:textId="77777777" w:rsidR="00050EDE"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31" w14:textId="77777777" w:rsidR="00050EDE"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3</w:t>
      </w:r>
    </w:p>
    <w:p w14:paraId="00000032" w14:textId="77777777" w:rsidR="00050EDE"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33" w14:textId="77777777" w:rsidR="00050EDE"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34" w14:textId="77777777" w:rsidR="00050ED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After the conference, I plan to share a detailed summary of key </w:t>
      </w:r>
      <w:proofErr w:type="gramStart"/>
      <w:r>
        <w:rPr>
          <w:rFonts w:ascii="Calibri" w:eastAsia="Calibri" w:hAnsi="Calibri" w:cs="Calibri"/>
          <w:sz w:val="24"/>
          <w:szCs w:val="24"/>
        </w:rPr>
        <w:t>take-aways</w:t>
      </w:r>
      <w:proofErr w:type="gramEnd"/>
      <w:r>
        <w:rPr>
          <w:rFonts w:ascii="Calibri" w:eastAsia="Calibri" w:hAnsi="Calibri" w:cs="Calibri"/>
          <w:sz w:val="24"/>
          <w:szCs w:val="24"/>
        </w:rPr>
        <w:t>, best practices and action plans to tackle our team’s critical priorities.</w:t>
      </w:r>
    </w:p>
    <w:p w14:paraId="00000035" w14:textId="77777777" w:rsidR="00050ED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Here’s what past attendees have said:</w:t>
      </w:r>
    </w:p>
    <w:p w14:paraId="00000036" w14:textId="77777777" w:rsidR="00050EDE"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"Symposium is a tool in my toolbox to enable me to do the best I can... I need to come to Symposium: it's the one place I can get all of the knowledge to see me through the next 12 months."</w:t>
      </w:r>
    </w:p>
    <w:p w14:paraId="00000037" w14:textId="77777777" w:rsidR="00050EDE" w:rsidRDefault="00000000">
      <w:pPr>
        <w:pBdr>
          <w:top w:val="nil"/>
          <w:left w:val="nil"/>
          <w:bottom w:val="nil"/>
          <w:right w:val="nil"/>
          <w:between w:val="nil"/>
        </w:pBdr>
        <w:spacing w:line="240" w:lineRule="auto"/>
        <w:rPr>
          <w:rFonts w:ascii="Calibri" w:eastAsia="Calibri" w:hAnsi="Calibri" w:cs="Calibri"/>
          <w:b/>
          <w:bCs/>
          <w:sz w:val="24"/>
          <w:szCs w:val="24"/>
        </w:rPr>
      </w:pPr>
      <w:r>
        <w:rPr>
          <w:rFonts w:ascii="Calibri" w:eastAsia="Calibri" w:hAnsi="Calibri" w:cs="Calibri"/>
          <w:b/>
          <w:bCs/>
          <w:sz w:val="24"/>
          <w:szCs w:val="24"/>
        </w:rPr>
        <w:t>Tim Martin, CIO, Walkers</w:t>
      </w:r>
    </w:p>
    <w:p w14:paraId="00000038" w14:textId="77777777" w:rsidR="00050EDE" w:rsidRDefault="00050EDE">
      <w:pPr>
        <w:spacing w:line="240" w:lineRule="auto"/>
        <w:rPr>
          <w:rFonts w:ascii="Calibri" w:eastAsia="Calibri" w:hAnsi="Calibri" w:cs="Calibri"/>
          <w:sz w:val="24"/>
          <w:szCs w:val="24"/>
        </w:rPr>
      </w:pPr>
    </w:p>
    <w:p w14:paraId="00000039" w14:textId="0CD2A09F" w:rsidR="00050EDE"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 think the most valuable aspect of coming to Gartner for me, is just the exposure to so much expertise in such a small amount of time. I can come for four days and get months</w:t>
      </w:r>
      <w:r w:rsidR="00364EFA">
        <w:rPr>
          <w:rFonts w:ascii="Calibri" w:eastAsia="Calibri" w:hAnsi="Calibri" w:cs="Calibri"/>
          <w:sz w:val="24"/>
          <w:szCs w:val="24"/>
        </w:rPr>
        <w:t>’</w:t>
      </w:r>
      <w:r>
        <w:rPr>
          <w:rFonts w:ascii="Calibri" w:eastAsia="Calibri" w:hAnsi="Calibri" w:cs="Calibri"/>
          <w:sz w:val="24"/>
          <w:szCs w:val="24"/>
        </w:rPr>
        <w:t xml:space="preserve"> worth of content in terms of the quality of insights.”</w:t>
      </w:r>
    </w:p>
    <w:p w14:paraId="0000003A" w14:textId="77777777" w:rsidR="00050EDE" w:rsidRDefault="00000000">
      <w:pPr>
        <w:pBdr>
          <w:top w:val="nil"/>
          <w:left w:val="nil"/>
          <w:bottom w:val="nil"/>
          <w:right w:val="nil"/>
          <w:between w:val="nil"/>
        </w:pBdr>
        <w:spacing w:line="240" w:lineRule="auto"/>
        <w:rPr>
          <w:rFonts w:ascii="Calibri" w:eastAsia="Calibri" w:hAnsi="Calibri" w:cs="Calibri"/>
          <w:b/>
          <w:bCs/>
          <w:color w:val="002856"/>
          <w:sz w:val="24"/>
          <w:szCs w:val="24"/>
        </w:rPr>
      </w:pPr>
      <w:r>
        <w:rPr>
          <w:rFonts w:ascii="Calibri" w:eastAsia="Calibri" w:hAnsi="Calibri" w:cs="Calibri"/>
          <w:b/>
          <w:bCs/>
          <w:sz w:val="24"/>
          <w:szCs w:val="24"/>
        </w:rPr>
        <w:t>Tracey Jessup, Chief Transformation Officer, De Montfort University</w:t>
      </w:r>
    </w:p>
    <w:p w14:paraId="0000003B" w14:textId="77777777" w:rsidR="00050ED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Please let me know if I can move ahead with registering for the conference.  If you have any questions or need more info, just let me know. You can also look at </w:t>
      </w:r>
      <w:hyperlink r:id="rId8">
        <w:r w:rsidR="00050EDE">
          <w:rPr>
            <w:rFonts w:ascii="Calibri" w:eastAsia="Calibri" w:hAnsi="Calibri" w:cs="Calibri"/>
            <w:color w:val="1155CC"/>
            <w:sz w:val="24"/>
            <w:szCs w:val="24"/>
            <w:u w:val="single"/>
          </w:rPr>
          <w:t>Gartner IT Symposium/</w:t>
        </w:r>
        <w:proofErr w:type="spellStart"/>
        <w:r w:rsidR="00050EDE">
          <w:rPr>
            <w:rFonts w:ascii="Calibri" w:eastAsia="Calibri" w:hAnsi="Calibri" w:cs="Calibri"/>
            <w:color w:val="1155CC"/>
            <w:sz w:val="24"/>
            <w:szCs w:val="24"/>
            <w:u w:val="single"/>
          </w:rPr>
          <w:t>Xpo</w:t>
        </w:r>
        <w:proofErr w:type="spellEnd"/>
        <w:r w:rsidR="00050EDE">
          <w:rPr>
            <w:rFonts w:ascii="Calibri" w:eastAsia="Calibri" w:hAnsi="Calibri" w:cs="Calibri"/>
            <w:color w:val="1155CC"/>
            <w:sz w:val="24"/>
            <w:szCs w:val="24"/>
            <w:u w:val="single"/>
          </w:rPr>
          <w:t>™ 2026 conference, 9 - 12 November, in Barcelona, Spain</w:t>
        </w:r>
      </w:hyperlink>
      <w:r>
        <w:rPr>
          <w:rFonts w:ascii="Calibri" w:eastAsia="Calibri" w:hAnsi="Calibri" w:cs="Calibri"/>
          <w:sz w:val="24"/>
          <w:szCs w:val="24"/>
        </w:rPr>
        <w:t xml:space="preserve">, website for more details. </w:t>
      </w:r>
    </w:p>
    <w:p w14:paraId="0000003C" w14:textId="77777777" w:rsidR="00050ED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Thanks for considering this and looking forward to your thoughts.</w:t>
      </w:r>
    </w:p>
    <w:p w14:paraId="0000003D" w14:textId="77777777" w:rsidR="00050EDE" w:rsidRDefault="00000000">
      <w:pPr>
        <w:rPr>
          <w:rFonts w:ascii="Calibri" w:eastAsia="Calibri" w:hAnsi="Calibri" w:cs="Calibri"/>
          <w:sz w:val="24"/>
          <w:szCs w:val="24"/>
        </w:rPr>
      </w:pPr>
      <w:r>
        <w:rPr>
          <w:rFonts w:ascii="Calibri" w:eastAsia="Calibri" w:hAnsi="Calibri" w:cs="Calibri"/>
          <w:sz w:val="24"/>
          <w:szCs w:val="24"/>
        </w:rPr>
        <w:t>Best,</w:t>
      </w:r>
    </w:p>
    <w:p w14:paraId="00000083" w14:textId="47478499" w:rsidR="00050EDE" w:rsidRPr="00000ACE"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[Name]</w:t>
      </w:r>
      <w:bookmarkStart w:id="1" w:name="_tp9vhml99hza" w:colFirst="0" w:colLast="0"/>
      <w:bookmarkEnd w:id="1"/>
    </w:p>
    <w:sectPr w:rsidR="00050EDE" w:rsidRPr="00000AC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CB53D" w14:textId="77777777" w:rsidR="000532DA" w:rsidRDefault="000532DA" w:rsidP="00364EFA">
      <w:pPr>
        <w:spacing w:line="240" w:lineRule="auto"/>
      </w:pPr>
      <w:r>
        <w:separator/>
      </w:r>
    </w:p>
  </w:endnote>
  <w:endnote w:type="continuationSeparator" w:id="0">
    <w:p w14:paraId="49C6EC23" w14:textId="77777777" w:rsidR="000532DA" w:rsidRDefault="000532DA" w:rsidP="00364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FFB353-D3B4-4E14-815B-4CD01FCFB4C9}"/>
    <w:embedBold r:id="rId2" w:fontKey="{DFF2B421-B56C-489B-A549-BD52C8352C52}"/>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5CE806C2-D044-4100-B230-93D917900A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A6AB8" w14:textId="77777777" w:rsidR="000532DA" w:rsidRDefault="000532DA" w:rsidP="00364EFA">
      <w:pPr>
        <w:spacing w:line="240" w:lineRule="auto"/>
      </w:pPr>
      <w:r>
        <w:separator/>
      </w:r>
    </w:p>
  </w:footnote>
  <w:footnote w:type="continuationSeparator" w:id="0">
    <w:p w14:paraId="59D3EF07" w14:textId="77777777" w:rsidR="000532DA" w:rsidRDefault="000532DA" w:rsidP="00364E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2513"/>
    <w:multiLevelType w:val="multilevel"/>
    <w:tmpl w:val="D0608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00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EDE"/>
    <w:rsid w:val="00000ACE"/>
    <w:rsid w:val="00050EDE"/>
    <w:rsid w:val="000532DA"/>
    <w:rsid w:val="000F7F0C"/>
    <w:rsid w:val="00364EFA"/>
    <w:rsid w:val="00600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A7400"/>
  <w15:docId w15:val="{D883FF29-69FF-46F7-B234-2B71CDB97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64EFA"/>
    <w:pPr>
      <w:tabs>
        <w:tab w:val="center" w:pos="4680"/>
        <w:tab w:val="right" w:pos="9360"/>
      </w:tabs>
      <w:spacing w:line="240" w:lineRule="auto"/>
    </w:pPr>
  </w:style>
  <w:style w:type="character" w:customStyle="1" w:styleId="HeaderChar">
    <w:name w:val="Header Char"/>
    <w:basedOn w:val="DefaultParagraphFont"/>
    <w:link w:val="Header"/>
    <w:uiPriority w:val="99"/>
    <w:rsid w:val="00364EFA"/>
  </w:style>
  <w:style w:type="paragraph" w:styleId="Footer">
    <w:name w:val="footer"/>
    <w:basedOn w:val="Normal"/>
    <w:link w:val="FooterChar"/>
    <w:uiPriority w:val="99"/>
    <w:unhideWhenUsed/>
    <w:rsid w:val="00364EFA"/>
    <w:pPr>
      <w:tabs>
        <w:tab w:val="center" w:pos="4680"/>
        <w:tab w:val="right" w:pos="9360"/>
      </w:tabs>
      <w:spacing w:line="240" w:lineRule="auto"/>
    </w:pPr>
  </w:style>
  <w:style w:type="character" w:customStyle="1" w:styleId="FooterChar">
    <w:name w:val="Footer Char"/>
    <w:basedOn w:val="DefaultParagraphFont"/>
    <w:link w:val="Footer"/>
    <w:uiPriority w:val="99"/>
    <w:rsid w:val="00364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artner.com/en/conferences/emea/symposium-spain" TargetMode="External"/><Relationship Id="rId3" Type="http://schemas.openxmlformats.org/officeDocument/2006/relationships/settings" Target="settings.xml"/><Relationship Id="rId7" Type="http://schemas.openxmlformats.org/officeDocument/2006/relationships/hyperlink" Target="https://www.gartner.com/en/conferences/emea/symposium-spa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375</Words>
  <Characters>2139</Characters>
  <Application>Microsoft Office Word</Application>
  <DocSecurity>0</DocSecurity>
  <Lines>17</Lines>
  <Paragraphs>5</Paragraphs>
  <ScaleCrop>false</ScaleCrop>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Aditi Talekar</dc:creator>
  <cp:lastModifiedBy>Aditi Talekar</cp:lastModifiedBy>
  <cp:revision>3</cp:revision>
  <dcterms:created xsi:type="dcterms:W3CDTF">2026-04-23T07:33:00Z</dcterms:created>
  <dcterms:modified xsi:type="dcterms:W3CDTF">2026-04-23T08:52:00Z</dcterms:modified>
</cp:coreProperties>
</file>