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Libre Franklin" w:cs="Libre Franklin" w:eastAsia="Libre Franklin" w:hAnsi="Libre Franklin"/>
        </w:rPr>
      </w:pPr>
      <w:r w:rsidDel="00000000" w:rsidR="00000000" w:rsidRPr="00000000">
        <w:rPr>
          <w:rFonts w:ascii="Libre Franklin" w:cs="Libre Franklin" w:eastAsia="Libre Franklin" w:hAnsi="Libre Franklin"/>
          <w:b w:val="1"/>
          <w:bCs w:val="1"/>
          <w:rtl w:val="0"/>
        </w:rPr>
        <w:t xml:space="preserve">Subject: </w:t>
      </w:r>
      <w:r w:rsidDel="00000000" w:rsidR="00000000" w:rsidRPr="00000000">
        <w:rPr>
          <w:rFonts w:ascii="Libre Franklin" w:cs="Libre Franklin" w:eastAsia="Libre Franklin" w:hAnsi="Libre Franklin"/>
          <w:rtl w:val="0"/>
        </w:rPr>
        <w:t xml:space="preserve">Approval request: Attendance at Gartner Customer Service &amp; Support Conference</w:t>
      </w:r>
    </w:p>
    <w:p w:rsidR="00000000" w:rsidDel="00000000" w:rsidP="00000000" w:rsidRDefault="00000000" w:rsidRPr="00000000" w14:paraId="00000002">
      <w:pPr>
        <w:spacing w:after="240" w:befor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Hi </w:t>
      </w:r>
      <w:r w:rsidDel="00000000" w:rsidR="00000000" w:rsidRPr="00000000">
        <w:rPr>
          <w:rFonts w:ascii="Libre Franklin" w:cs="Libre Franklin" w:eastAsia="Libre Franklin" w:hAnsi="Libre Franklin"/>
          <w:color w:val="ff0000"/>
          <w:rtl w:val="0"/>
        </w:rPr>
        <w:t xml:space="preserve">[NAME]</w:t>
      </w:r>
      <w:r w:rsidDel="00000000" w:rsidR="00000000" w:rsidRPr="00000000">
        <w:rPr>
          <w:rFonts w:ascii="Libre Franklin" w:cs="Libre Franklin" w:eastAsia="Libre Franklin" w:hAnsi="Libre Franklin"/>
          <w:rtl w:val="0"/>
        </w:rPr>
        <w:t xml:space="preserve">,</w:t>
      </w:r>
    </w:p>
    <w:p w:rsidR="00000000" w:rsidDel="00000000" w:rsidP="00000000" w:rsidRDefault="00000000" w:rsidRPr="00000000" w14:paraId="00000003">
      <w:pPr>
        <w:spacing w:after="240" w:befor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I’m writing to express my interest in attending</w:t>
      </w:r>
      <w:r w:rsidDel="00000000" w:rsidR="00000000" w:rsidRPr="00000000">
        <w:rPr>
          <w:rFonts w:ascii="Libre Franklin" w:cs="Libre Franklin" w:eastAsia="Libre Franklin" w:hAnsi="Libre Franklin"/>
          <w:color w:val="9900ff"/>
          <w:rtl w:val="0"/>
        </w:rPr>
        <w:t xml:space="preserve"> </w:t>
      </w:r>
      <w:hyperlink r:id="rId6">
        <w:r w:rsidDel="00000000" w:rsidR="00000000" w:rsidRPr="00000000">
          <w:rPr>
            <w:rFonts w:ascii="Libre Franklin" w:cs="Libre Franklin" w:eastAsia="Libre Franklin" w:hAnsi="Libre Franklin"/>
            <w:color w:val="1155cc"/>
            <w:u w:val="single"/>
            <w:rtl w:val="0"/>
          </w:rPr>
          <w:t xml:space="preserve">Gartner Customer Service &amp; Support Conference 2026.</w:t>
        </w:r>
      </w:hyperlink>
      <w:r w:rsidDel="00000000" w:rsidR="00000000" w:rsidRPr="00000000">
        <w:rPr>
          <w:rtl w:val="0"/>
        </w:rPr>
      </w:r>
    </w:p>
    <w:p w:rsidR="00000000" w:rsidDel="00000000" w:rsidP="00000000" w:rsidRDefault="00000000" w:rsidRPr="00000000" w14:paraId="00000004">
      <w:pPr>
        <w:spacing w:after="240" w:befor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This experience would be incredibly beneficial for our team and organization, and it would directly enhance my role as </w:t>
      </w:r>
      <w:r w:rsidDel="00000000" w:rsidR="00000000" w:rsidRPr="00000000">
        <w:rPr>
          <w:rFonts w:ascii="Libre Franklin" w:cs="Libre Franklin" w:eastAsia="Libre Franklin" w:hAnsi="Libre Franklin"/>
          <w:color w:val="ff0000"/>
          <w:rtl w:val="0"/>
        </w:rPr>
        <w:t xml:space="preserve">[INSERT ROLE]</w:t>
      </w:r>
      <w:r w:rsidDel="00000000" w:rsidR="00000000" w:rsidRPr="00000000">
        <w:rPr>
          <w:rFonts w:ascii="Libre Franklin" w:cs="Libre Franklin" w:eastAsia="Libre Franklin" w:hAnsi="Libre Franklin"/>
          <w:rtl w:val="0"/>
        </w:rPr>
        <w:t xml:space="preserve">. It's a chance to step away from the usual routine, engage with industry leaders and Gartner experts one-on-one to gain the clarity we need to advance our strategic goals.</w:t>
      </w:r>
    </w:p>
    <w:p w:rsidR="00000000" w:rsidDel="00000000" w:rsidP="00000000" w:rsidRDefault="00000000" w:rsidRPr="00000000" w14:paraId="00000005">
      <w:pPr>
        <w:spacing w:after="240" w:befor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Networking opportunities will allow me to validate and de-risk our strategies with peers and </w:t>
      </w:r>
      <w:r w:rsidDel="00000000" w:rsidR="00000000" w:rsidRPr="00000000">
        <w:rPr>
          <w:rFonts w:ascii="Libre Franklin" w:cs="Libre Franklin" w:eastAsia="Libre Franklin" w:hAnsi="Libre Franklin"/>
          <w:rtl w:val="0"/>
        </w:rPr>
        <w:t xml:space="preserve">connecting</w:t>
      </w:r>
      <w:r w:rsidDel="00000000" w:rsidR="00000000" w:rsidRPr="00000000">
        <w:rPr>
          <w:rFonts w:ascii="Libre Franklin" w:cs="Libre Franklin" w:eastAsia="Libre Franklin" w:hAnsi="Libre Franklin"/>
          <w:rtl w:val="0"/>
        </w:rPr>
        <w:t xml:space="preserve"> with innovative solution providers will help me demo the latest tech and assess options based on our goals. </w:t>
      </w:r>
    </w:p>
    <w:p w:rsidR="00000000" w:rsidDel="00000000" w:rsidP="00000000" w:rsidRDefault="00000000" w:rsidRPr="00000000" w14:paraId="00000006">
      <w:pPr>
        <w:spacing w:after="240" w:befor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Here’s a quick look at how a few of the sessions align with what we’re working on:</w:t>
      </w:r>
    </w:p>
    <w:p w:rsidR="00000000" w:rsidDel="00000000" w:rsidP="00000000" w:rsidRDefault="00000000" w:rsidRPr="00000000" w14:paraId="00000007">
      <w:pPr>
        <w:spacing w:after="240" w:before="240" w:lineRule="auto"/>
        <w:rPr>
          <w:rFonts w:ascii="Libre Franklin" w:cs="Libre Franklin" w:eastAsia="Libre Franklin" w:hAnsi="Libre Franklin"/>
          <w:b w:val="1"/>
          <w:bCs w:val="1"/>
          <w:color w:val="ff0000"/>
        </w:rPr>
      </w:pPr>
      <w:r w:rsidDel="00000000" w:rsidR="00000000" w:rsidRPr="00000000">
        <w:rPr>
          <w:rFonts w:ascii="Libre Franklin" w:cs="Libre Franklin" w:eastAsia="Libre Franklin" w:hAnsi="Libre Franklin"/>
          <w:b w:val="1"/>
          <w:bCs w:val="1"/>
          <w:color w:val="ff0000"/>
          <w:rtl w:val="0"/>
        </w:rPr>
        <w:t xml:space="preserve">Your Initiative 1</w:t>
      </w:r>
    </w:p>
    <w:p w:rsidR="00000000" w:rsidDel="00000000" w:rsidP="00000000" w:rsidRDefault="00000000" w:rsidRPr="00000000" w14:paraId="00000008">
      <w:pPr>
        <w:numPr>
          <w:ilvl w:val="0"/>
          <w:numId w:val="2"/>
        </w:numPr>
        <w:spacing w:after="0" w:afterAutospacing="0" w:before="240" w:lineRule="auto"/>
        <w:ind w:left="720" w:hanging="360"/>
        <w:rPr>
          <w:rFonts w:ascii="Libre Franklin" w:cs="Libre Franklin" w:eastAsia="Libre Franklin" w:hAnsi="Libre Franklin"/>
          <w:color w:val="ff0000"/>
        </w:rPr>
      </w:pPr>
      <w:r w:rsidDel="00000000" w:rsidR="00000000" w:rsidRPr="00000000">
        <w:rPr>
          <w:rFonts w:ascii="Libre Franklin" w:cs="Libre Franklin" w:eastAsia="Libre Franklin" w:hAnsi="Libre Franklin"/>
          <w:color w:val="ff0000"/>
          <w:rtl w:val="0"/>
        </w:rPr>
        <w:t xml:space="preserve">Session/Track 1</w:t>
      </w:r>
    </w:p>
    <w:p w:rsidR="00000000" w:rsidDel="00000000" w:rsidP="00000000" w:rsidRDefault="00000000" w:rsidRPr="00000000" w14:paraId="00000009">
      <w:pPr>
        <w:numPr>
          <w:ilvl w:val="0"/>
          <w:numId w:val="2"/>
        </w:numPr>
        <w:spacing w:after="240" w:before="0" w:beforeAutospacing="0" w:lineRule="auto"/>
        <w:ind w:left="720" w:hanging="360"/>
        <w:rPr>
          <w:rFonts w:ascii="Libre Franklin" w:cs="Libre Franklin" w:eastAsia="Libre Franklin" w:hAnsi="Libre Franklin"/>
          <w:color w:val="ff0000"/>
        </w:rPr>
      </w:pPr>
      <w:r w:rsidDel="00000000" w:rsidR="00000000" w:rsidRPr="00000000">
        <w:rPr>
          <w:rFonts w:ascii="Libre Franklin" w:cs="Libre Franklin" w:eastAsia="Libre Franklin" w:hAnsi="Libre Franklin"/>
          <w:color w:val="ff0000"/>
          <w:rtl w:val="0"/>
        </w:rPr>
        <w:t xml:space="preserve">Session/Track 2</w:t>
      </w:r>
    </w:p>
    <w:p w:rsidR="00000000" w:rsidDel="00000000" w:rsidP="00000000" w:rsidRDefault="00000000" w:rsidRPr="00000000" w14:paraId="0000000A">
      <w:pPr>
        <w:spacing w:after="240" w:before="240" w:lineRule="auto"/>
        <w:rPr>
          <w:rFonts w:ascii="Libre Franklin" w:cs="Libre Franklin" w:eastAsia="Libre Franklin" w:hAnsi="Libre Franklin"/>
          <w:b w:val="1"/>
          <w:bCs w:val="1"/>
          <w:color w:val="ff0000"/>
        </w:rPr>
      </w:pPr>
      <w:r w:rsidDel="00000000" w:rsidR="00000000" w:rsidRPr="00000000">
        <w:rPr>
          <w:rFonts w:ascii="Libre Franklin" w:cs="Libre Franklin" w:eastAsia="Libre Franklin" w:hAnsi="Libre Franklin"/>
          <w:b w:val="1"/>
          <w:bCs w:val="1"/>
          <w:color w:val="ff0000"/>
          <w:rtl w:val="0"/>
        </w:rPr>
        <w:t xml:space="preserve">Your Initiative 2</w:t>
      </w:r>
    </w:p>
    <w:p w:rsidR="00000000" w:rsidDel="00000000" w:rsidP="00000000" w:rsidRDefault="00000000" w:rsidRPr="00000000" w14:paraId="0000000B">
      <w:pPr>
        <w:numPr>
          <w:ilvl w:val="0"/>
          <w:numId w:val="3"/>
        </w:numPr>
        <w:spacing w:after="0" w:afterAutospacing="0" w:before="240" w:lineRule="auto"/>
        <w:ind w:left="720" w:hanging="360"/>
        <w:rPr>
          <w:rFonts w:ascii="Libre Franklin" w:cs="Libre Franklin" w:eastAsia="Libre Franklin" w:hAnsi="Libre Franklin"/>
          <w:color w:val="ff0000"/>
        </w:rPr>
      </w:pPr>
      <w:r w:rsidDel="00000000" w:rsidR="00000000" w:rsidRPr="00000000">
        <w:rPr>
          <w:rFonts w:ascii="Libre Franklin" w:cs="Libre Franklin" w:eastAsia="Libre Franklin" w:hAnsi="Libre Franklin"/>
          <w:color w:val="ff0000"/>
          <w:rtl w:val="0"/>
        </w:rPr>
        <w:t xml:space="preserve">Session/Track 1</w:t>
      </w:r>
    </w:p>
    <w:p w:rsidR="00000000" w:rsidDel="00000000" w:rsidP="00000000" w:rsidRDefault="00000000" w:rsidRPr="00000000" w14:paraId="0000000C">
      <w:pPr>
        <w:numPr>
          <w:ilvl w:val="0"/>
          <w:numId w:val="3"/>
        </w:numPr>
        <w:spacing w:after="240" w:before="0" w:beforeAutospacing="0" w:lineRule="auto"/>
        <w:ind w:left="720" w:hanging="360"/>
        <w:rPr>
          <w:rFonts w:ascii="Libre Franklin" w:cs="Libre Franklin" w:eastAsia="Libre Franklin" w:hAnsi="Libre Franklin"/>
          <w:color w:val="ff0000"/>
        </w:rPr>
      </w:pPr>
      <w:r w:rsidDel="00000000" w:rsidR="00000000" w:rsidRPr="00000000">
        <w:rPr>
          <w:rFonts w:ascii="Libre Franklin" w:cs="Libre Franklin" w:eastAsia="Libre Franklin" w:hAnsi="Libre Franklin"/>
          <w:color w:val="ff0000"/>
          <w:rtl w:val="0"/>
        </w:rPr>
        <w:t xml:space="preserve">Session/Track 2</w:t>
      </w:r>
    </w:p>
    <w:p w:rsidR="00000000" w:rsidDel="00000000" w:rsidP="00000000" w:rsidRDefault="00000000" w:rsidRPr="00000000" w14:paraId="0000000D">
      <w:pPr>
        <w:spacing w:after="240" w:before="240" w:lineRule="auto"/>
        <w:rPr>
          <w:rFonts w:ascii="Libre Franklin" w:cs="Libre Franklin" w:eastAsia="Libre Franklin" w:hAnsi="Libre Franklin"/>
          <w:b w:val="1"/>
          <w:bCs w:val="1"/>
          <w:color w:val="ff0000"/>
        </w:rPr>
      </w:pPr>
      <w:r w:rsidDel="00000000" w:rsidR="00000000" w:rsidRPr="00000000">
        <w:rPr>
          <w:rFonts w:ascii="Libre Franklin" w:cs="Libre Franklin" w:eastAsia="Libre Franklin" w:hAnsi="Libre Franklin"/>
          <w:b w:val="1"/>
          <w:bCs w:val="1"/>
          <w:color w:val="ff0000"/>
          <w:rtl w:val="0"/>
        </w:rPr>
        <w:t xml:space="preserve">Your Initiative 3</w:t>
      </w:r>
    </w:p>
    <w:p w:rsidR="00000000" w:rsidDel="00000000" w:rsidP="00000000" w:rsidRDefault="00000000" w:rsidRPr="00000000" w14:paraId="0000000E">
      <w:pPr>
        <w:numPr>
          <w:ilvl w:val="0"/>
          <w:numId w:val="3"/>
        </w:numPr>
        <w:spacing w:after="0" w:afterAutospacing="0" w:before="240" w:lineRule="auto"/>
        <w:ind w:left="720" w:hanging="360"/>
        <w:rPr>
          <w:rFonts w:ascii="Libre Franklin" w:cs="Libre Franklin" w:eastAsia="Libre Franklin" w:hAnsi="Libre Franklin"/>
          <w:color w:val="ff0000"/>
        </w:rPr>
      </w:pPr>
      <w:r w:rsidDel="00000000" w:rsidR="00000000" w:rsidRPr="00000000">
        <w:rPr>
          <w:rFonts w:ascii="Libre Franklin" w:cs="Libre Franklin" w:eastAsia="Libre Franklin" w:hAnsi="Libre Franklin"/>
          <w:color w:val="ff0000"/>
          <w:rtl w:val="0"/>
        </w:rPr>
        <w:t xml:space="preserve">Session/Track 1</w:t>
      </w:r>
    </w:p>
    <w:p w:rsidR="00000000" w:rsidDel="00000000" w:rsidP="00000000" w:rsidRDefault="00000000" w:rsidRPr="00000000" w14:paraId="0000000F">
      <w:pPr>
        <w:numPr>
          <w:ilvl w:val="0"/>
          <w:numId w:val="3"/>
        </w:numPr>
        <w:spacing w:after="240" w:before="0" w:beforeAutospacing="0" w:lineRule="auto"/>
        <w:ind w:left="720" w:hanging="360"/>
        <w:rPr>
          <w:rFonts w:ascii="Libre Franklin" w:cs="Libre Franklin" w:eastAsia="Libre Franklin" w:hAnsi="Libre Franklin"/>
          <w:color w:val="ff0000"/>
        </w:rPr>
      </w:pPr>
      <w:r w:rsidDel="00000000" w:rsidR="00000000" w:rsidRPr="00000000">
        <w:rPr>
          <w:rFonts w:ascii="Libre Franklin" w:cs="Libre Franklin" w:eastAsia="Libre Franklin" w:hAnsi="Libre Franklin"/>
          <w:color w:val="ff0000"/>
          <w:rtl w:val="0"/>
        </w:rPr>
        <w:t xml:space="preserve">Session/Track 2</w:t>
      </w:r>
      <w:r w:rsidDel="00000000" w:rsidR="00000000" w:rsidRPr="00000000">
        <w:rPr>
          <w:rtl w:val="0"/>
        </w:rPr>
      </w:r>
    </w:p>
    <w:p w:rsidR="00000000" w:rsidDel="00000000" w:rsidP="00000000" w:rsidRDefault="00000000" w:rsidRPr="00000000" w14:paraId="00000010">
      <w:pPr>
        <w:spacing w:after="240" w:befor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After the conference, I plan to share a detailed summary of key take-aways, best practices and action plans to tackle our team’s critical priorities.</w:t>
      </w:r>
    </w:p>
    <w:p w:rsidR="00000000" w:rsidDel="00000000" w:rsidP="00000000" w:rsidRDefault="00000000" w:rsidRPr="00000000" w14:paraId="00000011">
      <w:pPr>
        <w:spacing w:after="240" w:befor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Here’s what past Gartner conference attendees have said:</w:t>
      </w:r>
    </w:p>
    <w:p w:rsidR="00000000" w:rsidDel="00000000" w:rsidP="00000000" w:rsidRDefault="00000000" w:rsidRPr="00000000" w14:paraId="00000012">
      <w:pPr>
        <w:spacing w:after="240" w:befor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“Gartner’s focus on the future is what aids the businesses to excel. Without this conference there would be a gap. The sessions are applicable and needed. This is the amazing part of Gartner.”</w:t>
      </w:r>
      <w:r w:rsidDel="00000000" w:rsidR="00000000" w:rsidRPr="00000000">
        <w:rPr>
          <w:rtl w:val="0"/>
        </w:rPr>
      </w:r>
    </w:p>
    <w:p w:rsidR="00000000" w:rsidDel="00000000" w:rsidP="00000000" w:rsidRDefault="00000000" w:rsidRPr="00000000" w14:paraId="00000013">
      <w:pPr>
        <w:spacing w:after="240" w:befor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2025 Conference Attendee</w:t>
      </w:r>
    </w:p>
    <w:p w:rsidR="00000000" w:rsidDel="00000000" w:rsidP="00000000" w:rsidRDefault="00000000" w:rsidRPr="00000000" w14:paraId="00000014">
      <w:pPr>
        <w:spacing w:after="240" w:befor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"What sets Gartner apart from other conferences is its real focus on the attendees, striving to make the experience and information truly exceptional. In contrast to other conferences, where attendees are almost treated as the product, here it's different."</w:t>
      </w:r>
    </w:p>
    <w:p w:rsidR="00000000" w:rsidDel="00000000" w:rsidP="00000000" w:rsidRDefault="00000000" w:rsidRPr="00000000" w14:paraId="00000015">
      <w:pPr>
        <w:spacing w:after="240" w:befor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2025 Conference Attendee</w:t>
      </w:r>
      <w:r w:rsidDel="00000000" w:rsidR="00000000" w:rsidRPr="00000000">
        <w:rPr>
          <w:rFonts w:ascii="Libre Franklin" w:cs="Libre Franklin" w:eastAsia="Libre Franklin" w:hAnsi="Libre Franklin"/>
          <w:rtl w:val="0"/>
        </w:rPr>
        <w:br w:type="textWrapping"/>
      </w:r>
    </w:p>
    <w:p w:rsidR="00000000" w:rsidDel="00000000" w:rsidP="00000000" w:rsidRDefault="00000000" w:rsidRPr="00000000" w14:paraId="00000016">
      <w:pPr>
        <w:pStyle w:val="Heading2"/>
        <w:spacing w:after="240" w:before="240" w:lineRule="auto"/>
        <w:rPr>
          <w:rFonts w:ascii="Libre Franklin" w:cs="Libre Franklin" w:eastAsia="Libre Franklin" w:hAnsi="Libre Franklin"/>
          <w:b w:val="1"/>
          <w:bCs w:val="1"/>
          <w:sz w:val="22"/>
          <w:szCs w:val="22"/>
        </w:rPr>
      </w:pPr>
      <w:bookmarkStart w:colFirst="0" w:colLast="0" w:name="_5z63fsmbys0" w:id="0"/>
      <w:bookmarkEnd w:id="0"/>
      <w:r w:rsidDel="00000000" w:rsidR="00000000" w:rsidRPr="00000000">
        <w:rPr>
          <w:rFonts w:ascii="Libre Franklin" w:cs="Libre Franklin" w:eastAsia="Libre Franklin" w:hAnsi="Libre Franklin"/>
          <w:b w:val="1"/>
          <w:bCs w:val="1"/>
          <w:sz w:val="22"/>
          <w:szCs w:val="22"/>
          <w:rtl w:val="0"/>
        </w:rPr>
        <w:t xml:space="preserve">Pricing </w:t>
      </w:r>
    </w:p>
    <w:p w:rsidR="00000000" w:rsidDel="00000000" w:rsidP="00000000" w:rsidRDefault="00000000" w:rsidRPr="00000000" w14:paraId="00000017">
      <w:pPr>
        <w:spacing w:after="240" w:befor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The conference pass costs $4,175, but the rate ________  </w:t>
      </w:r>
    </w:p>
    <w:p w:rsidR="00000000" w:rsidDel="00000000" w:rsidP="00000000" w:rsidRDefault="00000000" w:rsidRPr="00000000" w14:paraId="00000018">
      <w:pPr>
        <w:spacing w:after="240" w:before="240" w:lineRule="auto"/>
        <w:rPr>
          <w:rFonts w:ascii="Libre Franklin" w:cs="Libre Franklin" w:eastAsia="Libre Franklin" w:hAnsi="Libre Franklin"/>
        </w:rPr>
      </w:pPr>
      <w:r w:rsidDel="00000000" w:rsidR="00000000" w:rsidRPr="00000000">
        <w:rPr>
          <w:rFonts w:ascii="Libre Franklin" w:cs="Libre Franklin" w:eastAsia="Libre Franklin" w:hAnsi="Libre Franklin"/>
          <w:color w:val="ff0000"/>
          <w:rtl w:val="0"/>
        </w:rPr>
        <w:t xml:space="preserve">[Insert one of the following options]</w:t>
      </w:r>
      <w:r w:rsidDel="00000000" w:rsidR="00000000" w:rsidRPr="00000000">
        <w:rPr>
          <w:rtl w:val="0"/>
        </w:rPr>
      </w:r>
    </w:p>
    <w:p w:rsidR="00000000" w:rsidDel="00000000" w:rsidP="00000000" w:rsidRDefault="00000000" w:rsidRPr="00000000" w14:paraId="00000019">
      <w:pPr>
        <w:numPr>
          <w:ilvl w:val="0"/>
          <w:numId w:val="1"/>
        </w:numPr>
        <w:spacing w:after="0" w:afterAutospacing="0" w:before="240" w:lineRule="auto"/>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color w:val="ff0000"/>
          <w:rtl w:val="0"/>
        </w:rPr>
        <w:t xml:space="preserve">Option A: </w:t>
      </w:r>
      <w:r w:rsidDel="00000000" w:rsidR="00000000" w:rsidRPr="00000000">
        <w:rPr>
          <w:rFonts w:ascii="Libre Franklin" w:cs="Libre Franklin" w:eastAsia="Libre Franklin" w:hAnsi="Libre Franklin"/>
          <w:rtl w:val="0"/>
        </w:rPr>
        <w:t xml:space="preserve">can be reduced by applying a prepaid Gartner ticket(s).</w:t>
      </w:r>
    </w:p>
    <w:p w:rsidR="00000000" w:rsidDel="00000000" w:rsidP="00000000" w:rsidRDefault="00000000" w:rsidRPr="00000000" w14:paraId="0000001A">
      <w:pPr>
        <w:numPr>
          <w:ilvl w:val="0"/>
          <w:numId w:val="1"/>
        </w:numPr>
        <w:spacing w:after="0" w:afterAutospacing="0" w:before="0" w:beforeAutospacing="0" w:lineRule="auto"/>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color w:val="ff0000"/>
          <w:rtl w:val="0"/>
        </w:rPr>
        <w:t xml:space="preserve">Option B:</w:t>
      </w:r>
      <w:r w:rsidDel="00000000" w:rsidR="00000000" w:rsidRPr="00000000">
        <w:rPr>
          <w:rFonts w:ascii="Libre Franklin" w:cs="Libre Franklin" w:eastAsia="Libre Franklin" w:hAnsi="Libre Franklin"/>
          <w:rtl w:val="0"/>
        </w:rPr>
        <w:t xml:space="preserve"> can be significantly reduced by registering through a Gartner account representative.</w:t>
      </w:r>
    </w:p>
    <w:p w:rsidR="00000000" w:rsidDel="00000000" w:rsidP="00000000" w:rsidRDefault="00000000" w:rsidRPr="00000000" w14:paraId="0000001B">
      <w:pPr>
        <w:numPr>
          <w:ilvl w:val="0"/>
          <w:numId w:val="1"/>
        </w:numPr>
        <w:spacing w:after="0" w:afterAutospacing="0" w:before="0" w:beforeAutospacing="0" w:lineRule="auto"/>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color w:val="ff0000"/>
          <w:rtl w:val="0"/>
        </w:rPr>
        <w:t xml:space="preserve">Option C:</w:t>
      </w:r>
      <w:r w:rsidDel="00000000" w:rsidR="00000000" w:rsidRPr="00000000">
        <w:rPr>
          <w:rFonts w:ascii="Libre Franklin" w:cs="Libre Franklin" w:eastAsia="Libre Franklin" w:hAnsi="Libre Franklin"/>
          <w:rtl w:val="0"/>
        </w:rPr>
        <w:t xml:space="preserve"> for public-sector organizations, is discounted to $3,550.</w:t>
      </w:r>
    </w:p>
    <w:p w:rsidR="00000000" w:rsidDel="00000000" w:rsidP="00000000" w:rsidRDefault="00000000" w:rsidRPr="00000000" w14:paraId="0000001C">
      <w:pPr>
        <w:numPr>
          <w:ilvl w:val="0"/>
          <w:numId w:val="1"/>
        </w:numPr>
        <w:spacing w:after="240" w:before="0" w:beforeAutospacing="0" w:lineRule="auto"/>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color w:val="ff0000"/>
          <w:rtl w:val="0"/>
        </w:rPr>
        <w:t xml:space="preserve">Option D: </w:t>
      </w:r>
      <w:r w:rsidDel="00000000" w:rsidR="00000000" w:rsidRPr="00000000">
        <w:rPr>
          <w:rFonts w:ascii="Libre Franklin" w:cs="Libre Franklin" w:eastAsia="Libre Franklin" w:hAnsi="Libre Franklin"/>
          <w:rtl w:val="0"/>
        </w:rPr>
        <w:t xml:space="preserve">is currently being offered at early bird pricing and is discounted to</w:t>
      </w:r>
      <w:r w:rsidDel="00000000" w:rsidR="00000000" w:rsidRPr="00000000">
        <w:rPr>
          <w:rFonts w:ascii="Libre Franklin" w:cs="Libre Franklin" w:eastAsia="Libre Franklin" w:hAnsi="Libre Franklin"/>
          <w:b w:val="1"/>
          <w:bCs w:val="1"/>
          <w:rtl w:val="0"/>
        </w:rPr>
        <w:t xml:space="preserve"> </w:t>
      </w:r>
      <w:r w:rsidDel="00000000" w:rsidR="00000000" w:rsidRPr="00000000">
        <w:rPr>
          <w:rFonts w:ascii="Libre Franklin" w:cs="Libre Franklin" w:eastAsia="Libre Franklin" w:hAnsi="Libre Franklin"/>
          <w:rtl w:val="0"/>
        </w:rPr>
        <w:t xml:space="preserve">$3,775 </w:t>
      </w:r>
      <w:r w:rsidDel="00000000" w:rsidR="00000000" w:rsidRPr="00000000">
        <w:rPr>
          <w:rFonts w:ascii="Libre Franklin" w:cs="Libre Franklin" w:eastAsia="Libre Franklin" w:hAnsi="Libre Franklin"/>
          <w:rtl w:val="0"/>
        </w:rPr>
        <w:t xml:space="preserve">until 04/09/2026</w:t>
      </w:r>
    </w:p>
    <w:p w:rsidR="00000000" w:rsidDel="00000000" w:rsidP="00000000" w:rsidRDefault="00000000" w:rsidRPr="00000000" w14:paraId="0000001D">
      <w:pPr>
        <w:spacing w:after="240" w:befor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If you have any questions or need more info, just let me know. You can also take a look at </w:t>
      </w:r>
      <w:hyperlink r:id="rId7">
        <w:r w:rsidDel="00000000" w:rsidR="00000000" w:rsidRPr="00000000">
          <w:rPr>
            <w:rFonts w:ascii="Libre Franklin" w:cs="Libre Franklin" w:eastAsia="Libre Franklin" w:hAnsi="Libre Franklin"/>
            <w:color w:val="1155cc"/>
            <w:u w:val="single"/>
            <w:rtl w:val="0"/>
          </w:rPr>
          <w:t xml:space="preserve">Gartner Customer Service &amp; Support website</w:t>
        </w:r>
      </w:hyperlink>
      <w:r w:rsidDel="00000000" w:rsidR="00000000" w:rsidRPr="00000000">
        <w:rPr>
          <w:rFonts w:ascii="Libre Franklin" w:cs="Libre Franklin" w:eastAsia="Libre Franklin" w:hAnsi="Libre Franklin"/>
          <w:rtl w:val="0"/>
        </w:rPr>
        <w:t xml:space="preserve"> for more details.</w:t>
      </w:r>
      <w:r w:rsidDel="00000000" w:rsidR="00000000" w:rsidRPr="00000000">
        <w:rPr>
          <w:rFonts w:ascii="Libre Franklin" w:cs="Libre Franklin" w:eastAsia="Libre Franklin" w:hAnsi="Libre Franklin"/>
          <w:b w:val="1"/>
          <w:bCs w:val="1"/>
          <w:rtl w:val="0"/>
        </w:rPr>
        <w:t xml:space="preserve"> It’d be great to hear back from you by </w:t>
      </w:r>
      <w:r w:rsidDel="00000000" w:rsidR="00000000" w:rsidRPr="00000000">
        <w:rPr>
          <w:rFonts w:ascii="Libre Franklin" w:cs="Libre Franklin" w:eastAsia="Libre Franklin" w:hAnsi="Libre Franklin"/>
          <w:b w:val="1"/>
          <w:bCs w:val="1"/>
          <w:color w:val="ff0000"/>
          <w:rtl w:val="0"/>
        </w:rPr>
        <w:t xml:space="preserve">[DATE]</w:t>
      </w:r>
      <w:r w:rsidDel="00000000" w:rsidR="00000000" w:rsidRPr="00000000">
        <w:rPr>
          <w:rFonts w:ascii="Libre Franklin" w:cs="Libre Franklin" w:eastAsia="Libre Franklin" w:hAnsi="Libre Franklin"/>
          <w:b w:val="1"/>
          <w:bCs w:val="1"/>
          <w:rtl w:val="0"/>
        </w:rPr>
        <w:t xml:space="preserve"> so I can lock in the best travel and hotel rates.</w:t>
      </w:r>
      <w:r w:rsidDel="00000000" w:rsidR="00000000" w:rsidRPr="00000000">
        <w:rPr>
          <w:rtl w:val="0"/>
        </w:rPr>
      </w:r>
    </w:p>
    <w:p w:rsidR="00000000" w:rsidDel="00000000" w:rsidP="00000000" w:rsidRDefault="00000000" w:rsidRPr="00000000" w14:paraId="0000001E">
      <w:pPr>
        <w:spacing w:after="240" w:befor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Thanks for considering this and looking forward to your thoughts.</w:t>
      </w:r>
    </w:p>
    <w:p w:rsidR="00000000" w:rsidDel="00000000" w:rsidP="00000000" w:rsidRDefault="00000000" w:rsidRPr="00000000" w14:paraId="0000001F">
      <w:pPr>
        <w:spacing w:after="240" w:before="240" w:lineRule="auto"/>
        <w:rPr>
          <w:rFonts w:ascii="Libre Franklin" w:cs="Libre Franklin" w:eastAsia="Libre Franklin" w:hAnsi="Libre Franklin"/>
          <w:color w:val="ff0000"/>
        </w:rPr>
      </w:pPr>
      <w:r w:rsidDel="00000000" w:rsidR="00000000" w:rsidRPr="00000000">
        <w:rPr>
          <w:rFonts w:ascii="Libre Franklin" w:cs="Libre Franklin" w:eastAsia="Libre Franklin" w:hAnsi="Libre Franklin"/>
          <w:rtl w:val="0"/>
        </w:rPr>
        <w:t xml:space="preserve">Best,</w:t>
        <w:br w:type="textWrapping"/>
      </w:r>
      <w:r w:rsidDel="00000000" w:rsidR="00000000" w:rsidRPr="00000000">
        <w:rPr>
          <w:rFonts w:ascii="Libre Franklin" w:cs="Libre Franklin" w:eastAsia="Libre Franklin" w:hAnsi="Libre Franklin"/>
          <w:color w:val="ff0000"/>
          <w:rtl w:val="0"/>
        </w:rPr>
        <w:t xml:space="preserve">[Name]</w:t>
      </w:r>
    </w:p>
    <w:p w:rsidR="00000000" w:rsidDel="00000000" w:rsidP="00000000" w:rsidRDefault="00000000" w:rsidRPr="00000000" w14:paraId="0000002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ibre Frankli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gartner.com/en/conferences/na/customer-service-support-us" TargetMode="External"/><Relationship Id="rId7" Type="http://schemas.openxmlformats.org/officeDocument/2006/relationships/hyperlink" Target="https://www.gartner.com/en/conferences/na/customer-service-support-u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ibreFranklin-regular.ttf"/><Relationship Id="rId2" Type="http://schemas.openxmlformats.org/officeDocument/2006/relationships/font" Target="fonts/LibreFranklin-bold.ttf"/><Relationship Id="rId3" Type="http://schemas.openxmlformats.org/officeDocument/2006/relationships/font" Target="fonts/LibreFranklin-italic.ttf"/><Relationship Id="rId4" Type="http://schemas.openxmlformats.org/officeDocument/2006/relationships/font" Target="fonts/LibreFranklin-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