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Libre Franklin" w:cs="Libre Franklin" w:eastAsia="Libre Franklin" w:hAnsi="Libre Franklin"/>
          <w:b w:val="1"/>
          <w:bCs w:val="1"/>
          <w:highlight w:val="yellow"/>
        </w:rPr>
      </w:pPr>
      <w:r w:rsidDel="00000000" w:rsidR="00000000" w:rsidRPr="00000000">
        <w:rPr>
          <w:rtl w:val="0"/>
        </w:rPr>
      </w:r>
    </w:p>
    <w:p w:rsidR="00000000" w:rsidDel="00000000" w:rsidP="00000000" w:rsidRDefault="00000000" w:rsidRPr="00000000" w14:paraId="00000002">
      <w:pPr>
        <w:rPr>
          <w:rFonts w:ascii="Libre Franklin" w:cs="Libre Franklin" w:eastAsia="Libre Franklin" w:hAnsi="Libre Franklin"/>
          <w:b w:val="1"/>
          <w:bCs w:val="1"/>
        </w:rPr>
      </w:pPr>
      <w:r w:rsidDel="00000000" w:rsidR="00000000" w:rsidRPr="00000000">
        <w:rPr>
          <w:rtl w:val="0"/>
        </w:rPr>
      </w:r>
    </w:p>
    <w:p w:rsidR="00000000" w:rsidDel="00000000" w:rsidP="00000000" w:rsidRDefault="00000000" w:rsidRPr="00000000" w14:paraId="00000003">
      <w:pPr>
        <w:rPr>
          <w:rFonts w:ascii="Libre Franklin" w:cs="Libre Franklin" w:eastAsia="Libre Franklin" w:hAnsi="Libre Franklin"/>
          <w:color w:val="9900ff"/>
        </w:rPr>
      </w:pPr>
      <w:r w:rsidDel="00000000" w:rsidR="00000000" w:rsidRPr="00000000">
        <w:rPr>
          <w:rFonts w:ascii="Libre Franklin" w:cs="Libre Franklin" w:eastAsia="Libre Franklin" w:hAnsi="Libre Franklin"/>
          <w:b w:val="1"/>
          <w:bCs w:val="1"/>
          <w:rtl w:val="0"/>
        </w:rPr>
        <w:t xml:space="preserve">Subject: </w:t>
      </w:r>
      <w:r w:rsidDel="00000000" w:rsidR="00000000" w:rsidRPr="00000000">
        <w:rPr>
          <w:rFonts w:ascii="Libre Franklin" w:cs="Libre Franklin" w:eastAsia="Libre Franklin" w:hAnsi="Libre Franklin"/>
          <w:rtl w:val="0"/>
        </w:rPr>
        <w:t xml:space="preserve">Approval request</w:t>
      </w:r>
      <w:r w:rsidDel="00000000" w:rsidR="00000000" w:rsidRPr="00000000">
        <w:rPr>
          <w:rFonts w:ascii="Libre Franklin" w:cs="Libre Franklin" w:eastAsia="Libre Franklin" w:hAnsi="Libre Franklin"/>
          <w:rtl w:val="0"/>
        </w:rPr>
        <w:t xml:space="preserve"> to attend at </w:t>
      </w:r>
      <w:r w:rsidDel="00000000" w:rsidR="00000000" w:rsidRPr="00000000">
        <w:rPr>
          <w:rFonts w:ascii="Nova Mono" w:cs="Nova Mono" w:eastAsia="Nova Mono" w:hAnsi="Nova Mono"/>
          <w:highlight w:val="white"/>
          <w:rtl w:val="0"/>
        </w:rPr>
        <w:t xml:space="preserve">Gartner HR Symposium/Xpo™ 2026 conference.</w:t>
      </w:r>
      <w:r w:rsidDel="00000000" w:rsidR="00000000" w:rsidRPr="00000000">
        <w:rPr>
          <w:rtl w:val="0"/>
        </w:rPr>
      </w:r>
    </w:p>
    <w:p w:rsidR="00000000" w:rsidDel="00000000" w:rsidP="00000000" w:rsidRDefault="00000000" w:rsidRPr="00000000" w14:paraId="00000004">
      <w:pPr>
        <w:spacing w:after="240" w:before="240" w:lineRule="auto"/>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Hi </w:t>
      </w:r>
      <w:r w:rsidDel="00000000" w:rsidR="00000000" w:rsidRPr="00000000">
        <w:rPr>
          <w:rFonts w:ascii="Libre Franklin" w:cs="Libre Franklin" w:eastAsia="Libre Franklin" w:hAnsi="Libre Franklin"/>
          <w:color w:val="ff0000"/>
          <w:rtl w:val="0"/>
        </w:rPr>
        <w:t xml:space="preserve">[NAME]</w:t>
      </w:r>
      <w:r w:rsidDel="00000000" w:rsidR="00000000" w:rsidRPr="00000000">
        <w:rPr>
          <w:rFonts w:ascii="Libre Franklin" w:cs="Libre Franklin" w:eastAsia="Libre Franklin" w:hAnsi="Libre Franklin"/>
          <w:rtl w:val="0"/>
        </w:rPr>
        <w:t xml:space="preserve">,</w:t>
      </w:r>
    </w:p>
    <w:p w:rsidR="00000000" w:rsidDel="00000000" w:rsidP="00000000" w:rsidRDefault="00000000" w:rsidRPr="00000000" w14:paraId="00000005">
      <w:pPr>
        <w:spacing w:after="240" w:before="240" w:lineRule="auto"/>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I’m requesting approval to attend </w:t>
      </w:r>
      <w:hyperlink r:id="rId6">
        <w:r w:rsidDel="00000000" w:rsidR="00000000" w:rsidRPr="00000000">
          <w:rPr>
            <w:rFonts w:ascii="Libre Franklin" w:cs="Libre Franklin" w:eastAsia="Libre Franklin" w:hAnsi="Libre Franklin"/>
            <w:color w:val="1155cc"/>
            <w:highlight w:val="white"/>
            <w:u w:val="single"/>
            <w:rtl w:val="0"/>
          </w:rPr>
          <w:t xml:space="preserve">Gartner  HR  Symposium/Xpo™ 2026 conference, 16 – 17 November, in Sydney, Australia</w:t>
        </w:r>
      </w:hyperlink>
      <w:hyperlink r:id="rId7">
        <w:r w:rsidDel="00000000" w:rsidR="00000000" w:rsidRPr="00000000">
          <w:rPr>
            <w:rFonts w:ascii="Libre Franklin" w:cs="Libre Franklin" w:eastAsia="Libre Franklin" w:hAnsi="Libre Franklin"/>
            <w:color w:val="1155cc"/>
            <w:u w:val="single"/>
            <w:rtl w:val="0"/>
          </w:rPr>
          <w:t xml:space="preserve">.</w:t>
        </w:r>
      </w:hyperlink>
      <w:r w:rsidDel="00000000" w:rsidR="00000000" w:rsidRPr="00000000">
        <w:rPr>
          <w:rFonts w:ascii="Libre Franklin" w:cs="Libre Franklin" w:eastAsia="Libre Franklin" w:hAnsi="Libre Franklin"/>
          <w:rtl w:val="0"/>
        </w:rPr>
        <w:t xml:space="preserve"> </w:t>
      </w:r>
      <w:r w:rsidDel="00000000" w:rsidR="00000000" w:rsidRPr="00000000">
        <w:rPr>
          <w:rFonts w:ascii="Libre Franklin" w:cs="Libre Franklin" w:eastAsia="Libre Franklin" w:hAnsi="Libre Franklin"/>
          <w:rtl w:val="0"/>
        </w:rPr>
        <w:t xml:space="preserve">This annual Gartner conference for HR leaders is a great opportunity to explore the latest technology, engage with industry leaders on best practices and meet with Gartner analysts one-on-one to refine our strategies and approaches to advance our goals. </w:t>
      </w:r>
    </w:p>
    <w:p w:rsidR="00000000" w:rsidDel="00000000" w:rsidP="00000000" w:rsidRDefault="00000000" w:rsidRPr="00000000" w14:paraId="00000006">
      <w:pPr>
        <w:spacing w:after="240" w:before="240" w:lineRule="auto"/>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I’ll also network with peers to gain exposure into how they are tackling projects and meet leading innovative solution providers to dig into demos of their latest tech and assess options based on our goals. </w:t>
      </w:r>
    </w:p>
    <w:p w:rsidR="00000000" w:rsidDel="00000000" w:rsidP="00000000" w:rsidRDefault="00000000" w:rsidRPr="00000000" w14:paraId="00000007">
      <w:pPr>
        <w:spacing w:after="240" w:before="240" w:lineRule="auto"/>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The conference pass costs AU$4,825 + GST, but the rate ________  </w:t>
      </w:r>
    </w:p>
    <w:p w:rsidR="00000000" w:rsidDel="00000000" w:rsidP="00000000" w:rsidRDefault="00000000" w:rsidRPr="00000000" w14:paraId="00000008">
      <w:pPr>
        <w:spacing w:after="240" w:before="240" w:lineRule="auto"/>
        <w:rPr>
          <w:rFonts w:ascii="Libre Franklin" w:cs="Libre Franklin" w:eastAsia="Libre Franklin" w:hAnsi="Libre Franklin"/>
        </w:rPr>
      </w:pPr>
      <w:r w:rsidDel="00000000" w:rsidR="00000000" w:rsidRPr="00000000">
        <w:rPr>
          <w:rFonts w:ascii="Libre Franklin" w:cs="Libre Franklin" w:eastAsia="Libre Franklin" w:hAnsi="Libre Franklin"/>
          <w:color w:val="ff0000"/>
          <w:rtl w:val="0"/>
        </w:rPr>
        <w:t xml:space="preserve">[Insert one of the following options]</w:t>
      </w:r>
      <w:r w:rsidDel="00000000" w:rsidR="00000000" w:rsidRPr="00000000">
        <w:rPr>
          <w:rtl w:val="0"/>
        </w:rPr>
      </w:r>
    </w:p>
    <w:p w:rsidR="00000000" w:rsidDel="00000000" w:rsidP="00000000" w:rsidRDefault="00000000" w:rsidRPr="00000000" w14:paraId="00000009">
      <w:pPr>
        <w:numPr>
          <w:ilvl w:val="0"/>
          <w:numId w:val="1"/>
        </w:numPr>
        <w:spacing w:after="0" w:afterAutospacing="0" w:before="240" w:lineRule="auto"/>
        <w:ind w:left="720" w:hanging="360"/>
        <w:rPr>
          <w:rFonts w:ascii="Libre Franklin" w:cs="Libre Franklin" w:eastAsia="Libre Franklin" w:hAnsi="Libre Franklin"/>
        </w:rPr>
      </w:pPr>
      <w:r w:rsidDel="00000000" w:rsidR="00000000" w:rsidRPr="00000000">
        <w:rPr>
          <w:rFonts w:ascii="Libre Franklin" w:cs="Libre Franklin" w:eastAsia="Libre Franklin" w:hAnsi="Libre Franklin"/>
          <w:color w:val="ff0000"/>
          <w:rtl w:val="0"/>
        </w:rPr>
        <w:t xml:space="preserve">Option A: </w:t>
      </w:r>
      <w:r w:rsidDel="00000000" w:rsidR="00000000" w:rsidRPr="00000000">
        <w:rPr>
          <w:rFonts w:ascii="Libre Franklin" w:cs="Libre Franklin" w:eastAsia="Libre Franklin" w:hAnsi="Libre Franklin"/>
          <w:rtl w:val="0"/>
        </w:rPr>
        <w:t xml:space="preserve">can be reduced by applying a prepaid Gartner ticket(s).</w:t>
      </w:r>
    </w:p>
    <w:p w:rsidR="00000000" w:rsidDel="00000000" w:rsidP="00000000" w:rsidRDefault="00000000" w:rsidRPr="00000000" w14:paraId="0000000A">
      <w:pPr>
        <w:numPr>
          <w:ilvl w:val="0"/>
          <w:numId w:val="1"/>
        </w:numPr>
        <w:spacing w:after="0" w:afterAutospacing="0" w:before="0" w:beforeAutospacing="0" w:lineRule="auto"/>
        <w:ind w:left="720" w:hanging="360"/>
        <w:rPr>
          <w:rFonts w:ascii="Libre Franklin" w:cs="Libre Franklin" w:eastAsia="Libre Franklin" w:hAnsi="Libre Franklin"/>
        </w:rPr>
      </w:pPr>
      <w:r w:rsidDel="00000000" w:rsidR="00000000" w:rsidRPr="00000000">
        <w:rPr>
          <w:rFonts w:ascii="Libre Franklin" w:cs="Libre Franklin" w:eastAsia="Libre Franklin" w:hAnsi="Libre Franklin"/>
          <w:color w:val="ff0000"/>
          <w:rtl w:val="0"/>
        </w:rPr>
        <w:t xml:space="preserve">Option B:</w:t>
      </w:r>
      <w:r w:rsidDel="00000000" w:rsidR="00000000" w:rsidRPr="00000000">
        <w:rPr>
          <w:rFonts w:ascii="Libre Franklin" w:cs="Libre Franklin" w:eastAsia="Libre Franklin" w:hAnsi="Libre Franklin"/>
          <w:rtl w:val="0"/>
        </w:rPr>
        <w:t xml:space="preserve"> can be significantly reduced by registering through a Gartner account representative.</w:t>
      </w:r>
    </w:p>
    <w:p w:rsidR="00000000" w:rsidDel="00000000" w:rsidP="00000000" w:rsidRDefault="00000000" w:rsidRPr="00000000" w14:paraId="0000000B">
      <w:pPr>
        <w:numPr>
          <w:ilvl w:val="0"/>
          <w:numId w:val="1"/>
        </w:numPr>
        <w:spacing w:after="0" w:afterAutospacing="0" w:before="0" w:beforeAutospacing="0" w:lineRule="auto"/>
        <w:ind w:left="720" w:hanging="360"/>
        <w:rPr>
          <w:rFonts w:ascii="Libre Franklin" w:cs="Libre Franklin" w:eastAsia="Libre Franklin" w:hAnsi="Libre Franklin"/>
        </w:rPr>
      </w:pPr>
      <w:r w:rsidDel="00000000" w:rsidR="00000000" w:rsidRPr="00000000">
        <w:rPr>
          <w:rFonts w:ascii="Libre Franklin" w:cs="Libre Franklin" w:eastAsia="Libre Franklin" w:hAnsi="Libre Franklin"/>
          <w:color w:val="ff0000"/>
          <w:rtl w:val="0"/>
        </w:rPr>
        <w:t xml:space="preserve">Option C:</w:t>
      </w:r>
      <w:r w:rsidDel="00000000" w:rsidR="00000000" w:rsidRPr="00000000">
        <w:rPr>
          <w:rFonts w:ascii="Libre Franklin" w:cs="Libre Franklin" w:eastAsia="Libre Franklin" w:hAnsi="Libre Franklin"/>
          <w:rtl w:val="0"/>
        </w:rPr>
        <w:t xml:space="preserve"> for public-sector organizations, is discounted to AU$4,025 + GST.</w:t>
      </w:r>
      <w:r w:rsidDel="00000000" w:rsidR="00000000" w:rsidRPr="00000000">
        <w:rPr>
          <w:rtl w:val="0"/>
        </w:rPr>
      </w:r>
    </w:p>
    <w:p w:rsidR="00000000" w:rsidDel="00000000" w:rsidP="00000000" w:rsidRDefault="00000000" w:rsidRPr="00000000" w14:paraId="0000000C">
      <w:pPr>
        <w:numPr>
          <w:ilvl w:val="0"/>
          <w:numId w:val="1"/>
        </w:numPr>
        <w:spacing w:after="240" w:before="0" w:beforeAutospacing="0" w:lineRule="auto"/>
        <w:ind w:left="720" w:hanging="360"/>
        <w:rPr>
          <w:rFonts w:ascii="Libre Franklin" w:cs="Libre Franklin" w:eastAsia="Libre Franklin" w:hAnsi="Libre Franklin"/>
        </w:rPr>
      </w:pPr>
      <w:r w:rsidDel="00000000" w:rsidR="00000000" w:rsidRPr="00000000">
        <w:rPr>
          <w:rFonts w:ascii="Libre Franklin" w:cs="Libre Franklin" w:eastAsia="Libre Franklin" w:hAnsi="Libre Franklin"/>
          <w:color w:val="ff0000"/>
          <w:rtl w:val="0"/>
        </w:rPr>
        <w:t xml:space="preserve">Option D:</w:t>
      </w:r>
      <w:r w:rsidDel="00000000" w:rsidR="00000000" w:rsidRPr="00000000">
        <w:rPr>
          <w:rFonts w:ascii="Libre Franklin" w:cs="Libre Franklin" w:eastAsia="Libre Franklin" w:hAnsi="Libre Franklin"/>
          <w:rtl w:val="0"/>
        </w:rPr>
        <w:t xml:space="preserve"> </w:t>
      </w:r>
      <w:r w:rsidDel="00000000" w:rsidR="00000000" w:rsidRPr="00000000">
        <w:rPr>
          <w:rFonts w:ascii="Libre Franklin" w:cs="Libre Franklin" w:eastAsia="Libre Franklin" w:hAnsi="Libre Franklin"/>
          <w:rtl w:val="0"/>
        </w:rPr>
        <w:t xml:space="preserve">is currently being offered at early bird pricing and is discounted to AU$4,175 + GST until 18 September 2026.</w:t>
      </w:r>
      <w:r w:rsidDel="00000000" w:rsidR="00000000" w:rsidRPr="00000000">
        <w:rPr>
          <w:rtl w:val="0"/>
        </w:rPr>
      </w:r>
    </w:p>
    <w:p w:rsidR="00000000" w:rsidDel="00000000" w:rsidP="00000000" w:rsidRDefault="00000000" w:rsidRPr="00000000" w14:paraId="0000000D">
      <w:pPr>
        <w:spacing w:after="240" w:before="240" w:lineRule="auto"/>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Here’s a quick look at how a few of the sessions align with what we’re working on:</w:t>
      </w:r>
    </w:p>
    <w:p w:rsidR="00000000" w:rsidDel="00000000" w:rsidP="00000000" w:rsidRDefault="00000000" w:rsidRPr="00000000" w14:paraId="0000000E">
      <w:pPr>
        <w:spacing w:after="240" w:before="240" w:lineRule="auto"/>
        <w:rPr>
          <w:rFonts w:ascii="Libre Franklin" w:cs="Libre Franklin" w:eastAsia="Libre Franklin" w:hAnsi="Libre Franklin"/>
          <w:b w:val="1"/>
          <w:bCs w:val="1"/>
          <w:color w:val="ff0000"/>
        </w:rPr>
      </w:pPr>
      <w:r w:rsidDel="00000000" w:rsidR="00000000" w:rsidRPr="00000000">
        <w:rPr>
          <w:rFonts w:ascii="Libre Franklin" w:cs="Libre Franklin" w:eastAsia="Libre Franklin" w:hAnsi="Libre Franklin"/>
          <w:b w:val="1"/>
          <w:bCs w:val="1"/>
          <w:color w:val="ff0000"/>
          <w:rtl w:val="0"/>
        </w:rPr>
        <w:t xml:space="preserve">Your Initiative 1</w:t>
      </w:r>
    </w:p>
    <w:p w:rsidR="00000000" w:rsidDel="00000000" w:rsidP="00000000" w:rsidRDefault="00000000" w:rsidRPr="00000000" w14:paraId="0000000F">
      <w:pPr>
        <w:numPr>
          <w:ilvl w:val="0"/>
          <w:numId w:val="2"/>
        </w:numPr>
        <w:spacing w:after="0" w:afterAutospacing="0" w:before="240" w:lineRule="auto"/>
        <w:ind w:left="720" w:hanging="360"/>
        <w:rPr>
          <w:rFonts w:ascii="Libre Franklin" w:cs="Libre Franklin" w:eastAsia="Libre Franklin" w:hAnsi="Libre Franklin"/>
          <w:color w:val="ff0000"/>
        </w:rPr>
      </w:pPr>
      <w:r w:rsidDel="00000000" w:rsidR="00000000" w:rsidRPr="00000000">
        <w:rPr>
          <w:rFonts w:ascii="Libre Franklin" w:cs="Libre Franklin" w:eastAsia="Libre Franklin" w:hAnsi="Libre Franklin"/>
          <w:color w:val="ff0000"/>
          <w:rtl w:val="0"/>
        </w:rPr>
        <w:t xml:space="preserve">Session/Track 1</w:t>
      </w:r>
    </w:p>
    <w:p w:rsidR="00000000" w:rsidDel="00000000" w:rsidP="00000000" w:rsidRDefault="00000000" w:rsidRPr="00000000" w14:paraId="00000010">
      <w:pPr>
        <w:numPr>
          <w:ilvl w:val="0"/>
          <w:numId w:val="2"/>
        </w:numPr>
        <w:spacing w:after="240" w:before="0" w:beforeAutospacing="0" w:lineRule="auto"/>
        <w:ind w:left="720" w:hanging="360"/>
        <w:rPr>
          <w:rFonts w:ascii="Libre Franklin" w:cs="Libre Franklin" w:eastAsia="Libre Franklin" w:hAnsi="Libre Franklin"/>
          <w:color w:val="ff0000"/>
        </w:rPr>
      </w:pPr>
      <w:r w:rsidDel="00000000" w:rsidR="00000000" w:rsidRPr="00000000">
        <w:rPr>
          <w:rFonts w:ascii="Libre Franklin" w:cs="Libre Franklin" w:eastAsia="Libre Franklin" w:hAnsi="Libre Franklin"/>
          <w:color w:val="ff0000"/>
          <w:rtl w:val="0"/>
        </w:rPr>
        <w:t xml:space="preserve">Session/Track 2</w:t>
      </w:r>
    </w:p>
    <w:p w:rsidR="00000000" w:rsidDel="00000000" w:rsidP="00000000" w:rsidRDefault="00000000" w:rsidRPr="00000000" w14:paraId="00000011">
      <w:pPr>
        <w:spacing w:after="240" w:before="240" w:lineRule="auto"/>
        <w:rPr>
          <w:rFonts w:ascii="Libre Franklin" w:cs="Libre Franklin" w:eastAsia="Libre Franklin" w:hAnsi="Libre Franklin"/>
          <w:b w:val="1"/>
          <w:bCs w:val="1"/>
          <w:color w:val="ff0000"/>
        </w:rPr>
      </w:pPr>
      <w:r w:rsidDel="00000000" w:rsidR="00000000" w:rsidRPr="00000000">
        <w:rPr>
          <w:rFonts w:ascii="Libre Franklin" w:cs="Libre Franklin" w:eastAsia="Libre Franklin" w:hAnsi="Libre Franklin"/>
          <w:b w:val="1"/>
          <w:bCs w:val="1"/>
          <w:color w:val="ff0000"/>
          <w:rtl w:val="0"/>
        </w:rPr>
        <w:t xml:space="preserve">Your Initiative 2</w:t>
      </w:r>
    </w:p>
    <w:p w:rsidR="00000000" w:rsidDel="00000000" w:rsidP="00000000" w:rsidRDefault="00000000" w:rsidRPr="00000000" w14:paraId="00000012">
      <w:pPr>
        <w:numPr>
          <w:ilvl w:val="0"/>
          <w:numId w:val="3"/>
        </w:numPr>
        <w:spacing w:after="0" w:afterAutospacing="0" w:before="240" w:lineRule="auto"/>
        <w:ind w:left="720" w:hanging="360"/>
        <w:rPr>
          <w:rFonts w:ascii="Libre Franklin" w:cs="Libre Franklin" w:eastAsia="Libre Franklin" w:hAnsi="Libre Franklin"/>
          <w:color w:val="ff0000"/>
        </w:rPr>
      </w:pPr>
      <w:r w:rsidDel="00000000" w:rsidR="00000000" w:rsidRPr="00000000">
        <w:rPr>
          <w:rFonts w:ascii="Libre Franklin" w:cs="Libre Franklin" w:eastAsia="Libre Franklin" w:hAnsi="Libre Franklin"/>
          <w:color w:val="ff0000"/>
          <w:rtl w:val="0"/>
        </w:rPr>
        <w:t xml:space="preserve">Session/Track 1</w:t>
      </w:r>
    </w:p>
    <w:p w:rsidR="00000000" w:rsidDel="00000000" w:rsidP="00000000" w:rsidRDefault="00000000" w:rsidRPr="00000000" w14:paraId="00000013">
      <w:pPr>
        <w:numPr>
          <w:ilvl w:val="0"/>
          <w:numId w:val="3"/>
        </w:numPr>
        <w:spacing w:after="240" w:before="0" w:beforeAutospacing="0" w:lineRule="auto"/>
        <w:ind w:left="720" w:hanging="360"/>
        <w:rPr>
          <w:rFonts w:ascii="Libre Franklin" w:cs="Libre Franklin" w:eastAsia="Libre Franklin" w:hAnsi="Libre Franklin"/>
          <w:color w:val="ff0000"/>
        </w:rPr>
      </w:pPr>
      <w:r w:rsidDel="00000000" w:rsidR="00000000" w:rsidRPr="00000000">
        <w:rPr>
          <w:rFonts w:ascii="Libre Franklin" w:cs="Libre Franklin" w:eastAsia="Libre Franklin" w:hAnsi="Libre Franklin"/>
          <w:color w:val="ff0000"/>
          <w:rtl w:val="0"/>
        </w:rPr>
        <w:t xml:space="preserve">Session/Track 2</w:t>
      </w:r>
    </w:p>
    <w:p w:rsidR="00000000" w:rsidDel="00000000" w:rsidP="00000000" w:rsidRDefault="00000000" w:rsidRPr="00000000" w14:paraId="00000014">
      <w:pPr>
        <w:spacing w:after="240" w:before="240" w:lineRule="auto"/>
        <w:rPr>
          <w:rFonts w:ascii="Libre Franklin" w:cs="Libre Franklin" w:eastAsia="Libre Franklin" w:hAnsi="Libre Franklin"/>
          <w:b w:val="1"/>
          <w:bCs w:val="1"/>
          <w:color w:val="ff0000"/>
        </w:rPr>
      </w:pPr>
      <w:r w:rsidDel="00000000" w:rsidR="00000000" w:rsidRPr="00000000">
        <w:rPr>
          <w:rFonts w:ascii="Libre Franklin" w:cs="Libre Franklin" w:eastAsia="Libre Franklin" w:hAnsi="Libre Franklin"/>
          <w:b w:val="1"/>
          <w:bCs w:val="1"/>
          <w:color w:val="ff0000"/>
          <w:rtl w:val="0"/>
        </w:rPr>
        <w:t xml:space="preserve">Your Initiative 3</w:t>
      </w:r>
    </w:p>
    <w:p w:rsidR="00000000" w:rsidDel="00000000" w:rsidP="00000000" w:rsidRDefault="00000000" w:rsidRPr="00000000" w14:paraId="00000015">
      <w:pPr>
        <w:numPr>
          <w:ilvl w:val="0"/>
          <w:numId w:val="3"/>
        </w:numPr>
        <w:spacing w:after="0" w:afterAutospacing="0" w:before="240" w:lineRule="auto"/>
        <w:ind w:left="720" w:hanging="360"/>
        <w:rPr>
          <w:rFonts w:ascii="Libre Franklin" w:cs="Libre Franklin" w:eastAsia="Libre Franklin" w:hAnsi="Libre Franklin"/>
          <w:color w:val="ff0000"/>
        </w:rPr>
      </w:pPr>
      <w:r w:rsidDel="00000000" w:rsidR="00000000" w:rsidRPr="00000000">
        <w:rPr>
          <w:rFonts w:ascii="Libre Franklin" w:cs="Libre Franklin" w:eastAsia="Libre Franklin" w:hAnsi="Libre Franklin"/>
          <w:color w:val="ff0000"/>
          <w:rtl w:val="0"/>
        </w:rPr>
        <w:t xml:space="preserve">Session/Track 1</w:t>
      </w:r>
    </w:p>
    <w:p w:rsidR="00000000" w:rsidDel="00000000" w:rsidP="00000000" w:rsidRDefault="00000000" w:rsidRPr="00000000" w14:paraId="00000016">
      <w:pPr>
        <w:numPr>
          <w:ilvl w:val="0"/>
          <w:numId w:val="3"/>
        </w:numPr>
        <w:spacing w:after="240" w:before="0" w:beforeAutospacing="0" w:lineRule="auto"/>
        <w:ind w:left="720" w:hanging="360"/>
        <w:rPr>
          <w:rFonts w:ascii="Libre Franklin" w:cs="Libre Franklin" w:eastAsia="Libre Franklin" w:hAnsi="Libre Franklin"/>
          <w:color w:val="ff0000"/>
        </w:rPr>
      </w:pPr>
      <w:r w:rsidDel="00000000" w:rsidR="00000000" w:rsidRPr="00000000">
        <w:rPr>
          <w:rFonts w:ascii="Libre Franklin" w:cs="Libre Franklin" w:eastAsia="Libre Franklin" w:hAnsi="Libre Franklin"/>
          <w:color w:val="ff0000"/>
          <w:rtl w:val="0"/>
        </w:rPr>
        <w:t xml:space="preserve">Session/Track 2</w:t>
      </w:r>
      <w:r w:rsidDel="00000000" w:rsidR="00000000" w:rsidRPr="00000000">
        <w:rPr>
          <w:rtl w:val="0"/>
        </w:rPr>
      </w:r>
    </w:p>
    <w:p w:rsidR="00000000" w:rsidDel="00000000" w:rsidP="00000000" w:rsidRDefault="00000000" w:rsidRPr="00000000" w14:paraId="00000017">
      <w:pPr>
        <w:spacing w:after="240" w:before="240" w:lineRule="auto"/>
        <w:ind w:left="0" w:firstLine="0"/>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After the conference, I plan to share a detailed summary of key take-aways, best practices and action plans to tackle our team’s critical priorities.</w:t>
      </w:r>
    </w:p>
    <w:p w:rsidR="00000000" w:rsidDel="00000000" w:rsidP="00000000" w:rsidRDefault="00000000" w:rsidRPr="00000000" w14:paraId="00000018">
      <w:pPr>
        <w:spacing w:after="240" w:before="240" w:lineRule="auto"/>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Here’s what past attendees have said:</w:t>
        <w:br w:type="textWrapping"/>
        <w:br w:type="textWrapping"/>
      </w:r>
      <w:r w:rsidDel="00000000" w:rsidR="00000000" w:rsidRPr="00000000">
        <w:rPr>
          <w:rFonts w:ascii="Libre Franklin" w:cs="Libre Franklin" w:eastAsia="Libre Franklin" w:hAnsi="Libre Franklin"/>
          <w:i w:val="1"/>
          <w:iCs w:val="1"/>
          <w:rtl w:val="0"/>
        </w:rPr>
        <w:t xml:space="preserve">“WOW, What an experience!!! This was my first Gartner conference and I can’t say enough good things about it. From the presenters, to the exhibition vendors and collaboration with HR peers it has had everything. I will definitely be back again. Thank you. “</w:t>
      </w:r>
      <w:r w:rsidDel="00000000" w:rsidR="00000000" w:rsidRPr="00000000">
        <w:rPr>
          <w:rFonts w:ascii="Libre Franklin" w:cs="Libre Franklin" w:eastAsia="Libre Franklin" w:hAnsi="Libre Franklin"/>
          <w:rtl w:val="0"/>
        </w:rPr>
        <w:br w:type="textWrapping"/>
        <w:t xml:space="preserve">Kitti Whitworth </w:t>
        <w:br w:type="textWrapping"/>
        <w:t xml:space="preserve">Director Talent, Awards and Relocation Services Dept of Home Affairs </w:t>
        <w:br w:type="textWrapping"/>
        <w:br w:type="textWrapping"/>
      </w:r>
      <w:r w:rsidDel="00000000" w:rsidR="00000000" w:rsidRPr="00000000">
        <w:rPr>
          <w:rFonts w:ascii="Libre Franklin" w:cs="Libre Franklin" w:eastAsia="Libre Franklin" w:hAnsi="Libre Franklin"/>
          <w:i w:val="1"/>
          <w:iCs w:val="1"/>
          <w:rtl w:val="0"/>
        </w:rPr>
        <w:t xml:space="preserve">“I’ve really enjoyed the wide variety of topics and the truly actionable insights from each speaker which mean I’m leaving not only with new ideas, but clear steps to implement them in my own organisation. “</w:t>
      </w:r>
      <w:r w:rsidDel="00000000" w:rsidR="00000000" w:rsidRPr="00000000">
        <w:rPr>
          <w:rFonts w:ascii="Libre Franklin" w:cs="Libre Franklin" w:eastAsia="Libre Franklin" w:hAnsi="Libre Franklin"/>
          <w:rtl w:val="0"/>
        </w:rPr>
        <w:br w:type="textWrapping"/>
        <w:t xml:space="preserve">Rebecca Gallagher </w:t>
        <w:br w:type="textWrapping"/>
        <w:t xml:space="preserve">Director Employee Experience, Sydney Water</w:t>
        <w:br w:type="textWrapping"/>
        <w:br w:type="textWrapping"/>
      </w:r>
      <w:r w:rsidDel="00000000" w:rsidR="00000000" w:rsidRPr="00000000">
        <w:rPr>
          <w:rFonts w:ascii="Libre Franklin" w:cs="Libre Franklin" w:eastAsia="Libre Franklin" w:hAnsi="Libre Franklin"/>
          <w:rtl w:val="0"/>
        </w:rPr>
        <w:t xml:space="preserve">Please let me know if I can move ahead with registering for the conference.  If you have any questions or need more info, just let me know. You can also look at </w:t>
      </w:r>
      <w:hyperlink r:id="rId8">
        <w:r w:rsidDel="00000000" w:rsidR="00000000" w:rsidRPr="00000000">
          <w:rPr>
            <w:rFonts w:ascii="Libre Franklin" w:cs="Libre Franklin" w:eastAsia="Libre Franklin" w:hAnsi="Libre Franklin"/>
            <w:color w:val="1155cc"/>
            <w:highlight w:val="white"/>
            <w:u w:val="single"/>
            <w:rtl w:val="0"/>
          </w:rPr>
          <w:t xml:space="preserve">Gartner  HR  Symposium/Xpo™  2026 conference</w:t>
        </w:r>
      </w:hyperlink>
      <w:r w:rsidDel="00000000" w:rsidR="00000000" w:rsidRPr="00000000">
        <w:rPr>
          <w:rFonts w:ascii="Libre Franklin" w:cs="Libre Franklin" w:eastAsia="Libre Franklin" w:hAnsi="Libre Franklin"/>
          <w:rtl w:val="0"/>
        </w:rPr>
        <w:t xml:space="preserve"> </w:t>
      </w:r>
      <w:r w:rsidDel="00000000" w:rsidR="00000000" w:rsidRPr="00000000">
        <w:rPr>
          <w:rFonts w:ascii="Libre Franklin" w:cs="Libre Franklin" w:eastAsia="Libre Franklin" w:hAnsi="Libre Franklin"/>
          <w:rtl w:val="0"/>
        </w:rPr>
        <w:t xml:space="preserve">website for more details.  </w:t>
      </w:r>
      <w:r w:rsidDel="00000000" w:rsidR="00000000" w:rsidRPr="00000000">
        <w:rPr>
          <w:rtl w:val="0"/>
        </w:rPr>
      </w:r>
    </w:p>
    <w:p w:rsidR="00000000" w:rsidDel="00000000" w:rsidP="00000000" w:rsidRDefault="00000000" w:rsidRPr="00000000" w14:paraId="00000019">
      <w:pPr>
        <w:spacing w:after="240" w:before="240" w:lineRule="auto"/>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Thanks for considering this and looking forward to your thoughts.</w:t>
      </w:r>
    </w:p>
    <w:p w:rsidR="00000000" w:rsidDel="00000000" w:rsidP="00000000" w:rsidRDefault="00000000" w:rsidRPr="00000000" w14:paraId="0000001A">
      <w:pPr>
        <w:spacing w:after="240" w:before="240" w:lineRule="auto"/>
        <w:rPr>
          <w:rFonts w:ascii="Libre Franklin" w:cs="Libre Franklin" w:eastAsia="Libre Franklin" w:hAnsi="Libre Franklin"/>
          <w:color w:val="ff0000"/>
        </w:rPr>
      </w:pPr>
      <w:r w:rsidDel="00000000" w:rsidR="00000000" w:rsidRPr="00000000">
        <w:rPr>
          <w:rFonts w:ascii="Libre Franklin" w:cs="Libre Franklin" w:eastAsia="Libre Franklin" w:hAnsi="Libre Franklin"/>
          <w:rtl w:val="0"/>
        </w:rPr>
        <w:t xml:space="preserve">Best,</w:t>
        <w:br w:type="textWrapping"/>
      </w:r>
      <w:r w:rsidDel="00000000" w:rsidR="00000000" w:rsidRPr="00000000">
        <w:rPr>
          <w:rFonts w:ascii="Libre Franklin" w:cs="Libre Franklin" w:eastAsia="Libre Franklin" w:hAnsi="Libre Franklin"/>
          <w:color w:val="ff0000"/>
          <w:rtl w:val="0"/>
        </w:rPr>
        <w:t xml:space="preserve">[Name]</w:t>
      </w:r>
    </w:p>
    <w:sectPr>
      <w:head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Libre Franklin">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va Mono">
    <w:embedRegular w:fontKey="{00000000-0000-0000-0000-000000000000}" r:id="rId5"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www.gartner.com/en/conferences/apac/hr-symposium-australia" TargetMode="External"/><Relationship Id="rId7" Type="http://schemas.openxmlformats.org/officeDocument/2006/relationships/hyperlink" Target="https://www.gartner.com/en/conferences/apac/hr-symposium-australia" TargetMode="External"/><Relationship Id="rId8" Type="http://schemas.openxmlformats.org/officeDocument/2006/relationships/hyperlink" Target="https://www.gartner.com/en/conferences/apac/hr-symposium-australi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ibreFranklin-regular.ttf"/><Relationship Id="rId2" Type="http://schemas.openxmlformats.org/officeDocument/2006/relationships/font" Target="fonts/LibreFranklin-bold.ttf"/><Relationship Id="rId3" Type="http://schemas.openxmlformats.org/officeDocument/2006/relationships/font" Target="fonts/LibreFranklin-italic.ttf"/><Relationship Id="rId4" Type="http://schemas.openxmlformats.org/officeDocument/2006/relationships/font" Target="fonts/LibreFranklin-boldItalic.ttf"/><Relationship Id="rId5" Type="http://schemas.openxmlformats.org/officeDocument/2006/relationships/font" Target="fonts/NovaMono-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